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B39E" w14:textId="0C95D42F" w:rsidR="00477903" w:rsidRPr="00FE3EA2" w:rsidRDefault="00FE3EA2" w:rsidP="00FE3EA2">
      <w:pPr>
        <w:spacing w:after="0" w:line="240" w:lineRule="auto"/>
        <w:jc w:val="center"/>
        <w:rPr>
          <w:rFonts w:ascii="Times New Roman" w:hAnsi="Times New Roman" w:cs="Times New Roman"/>
          <w:b/>
          <w:sz w:val="24"/>
          <w:szCs w:val="24"/>
        </w:rPr>
      </w:pPr>
      <w:r w:rsidRPr="00FE3EA2">
        <w:rPr>
          <w:rFonts w:ascii="Times New Roman" w:hAnsi="Times New Roman" w:cs="Times New Roman"/>
          <w:b/>
          <w:sz w:val="24"/>
          <w:szCs w:val="24"/>
        </w:rPr>
        <w:t>OMANIKUJÄRELEVALVE KÄSUNDUSLEPING</w:t>
      </w:r>
      <w:r w:rsidR="003B0572">
        <w:rPr>
          <w:rFonts w:ascii="Times New Roman" w:hAnsi="Times New Roman" w:cs="Times New Roman"/>
          <w:b/>
          <w:sz w:val="24"/>
          <w:szCs w:val="24"/>
        </w:rPr>
        <w:t xml:space="preserve"> nr </w:t>
      </w:r>
      <w:r w:rsidR="003B0572" w:rsidRPr="003B0572">
        <w:rPr>
          <w:rFonts w:ascii="Times New Roman" w:hAnsi="Times New Roman" w:cs="Times New Roman"/>
          <w:b/>
          <w:sz w:val="24"/>
          <w:szCs w:val="24"/>
        </w:rPr>
        <w:t>3.2-3/22/1523-1</w:t>
      </w:r>
    </w:p>
    <w:p w14:paraId="4B3E81B9" w14:textId="77777777" w:rsidR="00477903" w:rsidRPr="00FE3EA2" w:rsidRDefault="00477903" w:rsidP="00FE3EA2">
      <w:pPr>
        <w:spacing w:after="0" w:line="240" w:lineRule="auto"/>
        <w:rPr>
          <w:rFonts w:ascii="Times New Roman" w:hAnsi="Times New Roman" w:cs="Times New Roman"/>
          <w:b/>
          <w:sz w:val="24"/>
          <w:szCs w:val="24"/>
        </w:rPr>
      </w:pPr>
    </w:p>
    <w:p w14:paraId="3803816E" w14:textId="1607B14D" w:rsidR="00FE3EA2" w:rsidRPr="00BE591D" w:rsidRDefault="00C52309" w:rsidP="00354601">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Transpordiamet</w:t>
      </w:r>
      <w:r w:rsidR="00FE3EA2" w:rsidRPr="002F3CB7">
        <w:rPr>
          <w:rFonts w:ascii="Times New Roman" w:hAnsi="Times New Roman" w:cs="Times New Roman"/>
          <w:sz w:val="24"/>
          <w:szCs w:val="24"/>
        </w:rPr>
        <w:t xml:space="preserve">, registrikoodiga 70001490, asukohaga </w:t>
      </w:r>
      <w:r>
        <w:rPr>
          <w:rFonts w:ascii="Times New Roman" w:hAnsi="Times New Roman" w:cs="Times New Roman"/>
          <w:sz w:val="24"/>
          <w:szCs w:val="24"/>
        </w:rPr>
        <w:t>Valge</w:t>
      </w:r>
      <w:r w:rsidRPr="002F3CB7">
        <w:rPr>
          <w:rFonts w:ascii="Times New Roman" w:hAnsi="Times New Roman" w:cs="Times New Roman"/>
          <w:sz w:val="24"/>
          <w:szCs w:val="24"/>
        </w:rPr>
        <w:t xml:space="preserve"> </w:t>
      </w:r>
      <w:r w:rsidR="00FE3EA2" w:rsidRPr="002F3CB7">
        <w:rPr>
          <w:rFonts w:ascii="Times New Roman" w:hAnsi="Times New Roman" w:cs="Times New Roman"/>
          <w:sz w:val="24"/>
          <w:szCs w:val="24"/>
        </w:rPr>
        <w:t xml:space="preserve">4, </w:t>
      </w:r>
      <w:r w:rsidRPr="002F3CB7">
        <w:rPr>
          <w:rFonts w:ascii="Times New Roman" w:hAnsi="Times New Roman" w:cs="Times New Roman"/>
          <w:sz w:val="24"/>
          <w:szCs w:val="24"/>
        </w:rPr>
        <w:t>1</w:t>
      </w:r>
      <w:r>
        <w:rPr>
          <w:rFonts w:ascii="Times New Roman" w:hAnsi="Times New Roman" w:cs="Times New Roman"/>
          <w:sz w:val="24"/>
          <w:szCs w:val="24"/>
        </w:rPr>
        <w:t>1413</w:t>
      </w:r>
      <w:r w:rsidRPr="002F3CB7">
        <w:rPr>
          <w:rFonts w:ascii="Times New Roman" w:hAnsi="Times New Roman" w:cs="Times New Roman"/>
          <w:sz w:val="24"/>
          <w:szCs w:val="24"/>
        </w:rPr>
        <w:t xml:space="preserve"> </w:t>
      </w:r>
      <w:r w:rsidR="00FE3EA2" w:rsidRPr="002F3CB7">
        <w:rPr>
          <w:rFonts w:ascii="Times New Roman" w:hAnsi="Times New Roman" w:cs="Times New Roman"/>
          <w:sz w:val="24"/>
          <w:szCs w:val="24"/>
        </w:rPr>
        <w:t xml:space="preserve">Tallinn (edaspidi Tellija), mida </w:t>
      </w:r>
      <w:r w:rsidR="00BE591D">
        <w:rPr>
          <w:rFonts w:ascii="Times New Roman" w:hAnsi="Times New Roman" w:cs="Times New Roman"/>
          <w:sz w:val="24"/>
          <w:szCs w:val="24"/>
        </w:rPr>
        <w:t xml:space="preserve">esindab </w:t>
      </w:r>
      <w:r w:rsidR="00BE591D" w:rsidRPr="00BE591D">
        <w:rPr>
          <w:rFonts w:ascii="Times New Roman" w:hAnsi="Times New Roman" w:cs="Times New Roman"/>
          <w:sz w:val="24"/>
          <w:szCs w:val="24"/>
        </w:rPr>
        <w:t xml:space="preserve">Transpordiameti taristu ehitamise ja korrashoiu osakonna ida üksuse juhataja </w:t>
      </w:r>
      <w:r w:rsidR="00BE591D" w:rsidRPr="00BE591D">
        <w:rPr>
          <w:rFonts w:ascii="Times New Roman" w:hAnsi="Times New Roman" w:cs="Times New Roman"/>
          <w:b/>
          <w:bCs/>
          <w:sz w:val="24"/>
          <w:szCs w:val="24"/>
        </w:rPr>
        <w:t>Anti Palmi</w:t>
      </w:r>
    </w:p>
    <w:p w14:paraId="79893006" w14:textId="77777777" w:rsidR="00FE3EA2" w:rsidRPr="002F3CB7" w:rsidRDefault="00FE3EA2" w:rsidP="00354601">
      <w:pPr>
        <w:spacing w:after="0" w:line="240" w:lineRule="auto"/>
        <w:jc w:val="both"/>
        <w:rPr>
          <w:rFonts w:ascii="Times New Roman" w:hAnsi="Times New Roman" w:cs="Times New Roman"/>
          <w:sz w:val="24"/>
          <w:szCs w:val="24"/>
        </w:rPr>
      </w:pPr>
      <w:r w:rsidRPr="002F3CB7">
        <w:rPr>
          <w:rFonts w:ascii="Times New Roman" w:hAnsi="Times New Roman" w:cs="Times New Roman"/>
          <w:sz w:val="24"/>
          <w:szCs w:val="24"/>
        </w:rPr>
        <w:t xml:space="preserve">ja </w:t>
      </w:r>
    </w:p>
    <w:p w14:paraId="1F0458EF" w14:textId="6266EE0E" w:rsidR="00FE3EA2" w:rsidRDefault="001972F3" w:rsidP="00354601">
      <w:pPr>
        <w:spacing w:after="0" w:line="240" w:lineRule="auto"/>
        <w:jc w:val="both"/>
        <w:rPr>
          <w:rFonts w:ascii="Times New Roman" w:hAnsi="Times New Roman" w:cs="Times New Roman"/>
          <w:sz w:val="24"/>
          <w:szCs w:val="24"/>
        </w:rPr>
      </w:pPr>
      <w:proofErr w:type="spellStart"/>
      <w:r w:rsidRPr="001972F3">
        <w:rPr>
          <w:rFonts w:ascii="Times New Roman" w:hAnsi="Times New Roman" w:cs="Times New Roman"/>
          <w:sz w:val="24"/>
          <w:szCs w:val="24"/>
        </w:rPr>
        <w:t>Sweco</w:t>
      </w:r>
      <w:proofErr w:type="spellEnd"/>
      <w:r w:rsidRPr="001972F3">
        <w:rPr>
          <w:rFonts w:ascii="Times New Roman" w:hAnsi="Times New Roman" w:cs="Times New Roman"/>
          <w:sz w:val="24"/>
          <w:szCs w:val="24"/>
        </w:rPr>
        <w:t xml:space="preserve"> EST OÜ</w:t>
      </w:r>
      <w:r w:rsidR="00FE3EA2" w:rsidRPr="002F3CB7">
        <w:rPr>
          <w:rFonts w:ascii="Times New Roman" w:hAnsi="Times New Roman" w:cs="Times New Roman"/>
          <w:sz w:val="24"/>
          <w:szCs w:val="24"/>
        </w:rPr>
        <w:t xml:space="preserve"> registrikoodiga </w:t>
      </w:r>
      <w:bookmarkStart w:id="0" w:name="_Hlk99617179"/>
      <w:r w:rsidRPr="001972F3">
        <w:rPr>
          <w:rFonts w:ascii="Times New Roman" w:hAnsi="Times New Roman" w:cs="Times New Roman"/>
          <w:sz w:val="24"/>
          <w:szCs w:val="24"/>
        </w:rPr>
        <w:t>10633373</w:t>
      </w:r>
      <w:bookmarkEnd w:id="0"/>
      <w:r w:rsidR="00FE3EA2" w:rsidRPr="002F3CB7">
        <w:rPr>
          <w:rFonts w:ascii="Times New Roman" w:hAnsi="Times New Roman" w:cs="Times New Roman"/>
          <w:sz w:val="24"/>
          <w:szCs w:val="24"/>
        </w:rPr>
        <w:t xml:space="preserve">, asukohaga </w:t>
      </w:r>
      <w:r w:rsidRPr="001972F3">
        <w:rPr>
          <w:rFonts w:ascii="Times New Roman" w:hAnsi="Times New Roman" w:cs="Times New Roman"/>
          <w:sz w:val="24"/>
          <w:szCs w:val="24"/>
        </w:rPr>
        <w:t>Valukoja 8/1</w:t>
      </w:r>
      <w:r>
        <w:rPr>
          <w:rFonts w:ascii="Times New Roman" w:hAnsi="Times New Roman" w:cs="Times New Roman"/>
          <w:sz w:val="24"/>
          <w:szCs w:val="24"/>
        </w:rPr>
        <w:t xml:space="preserve"> </w:t>
      </w:r>
      <w:r w:rsidRPr="001972F3">
        <w:rPr>
          <w:rFonts w:ascii="Times New Roman" w:hAnsi="Times New Roman" w:cs="Times New Roman"/>
          <w:sz w:val="24"/>
          <w:szCs w:val="24"/>
        </w:rPr>
        <w:t xml:space="preserve">11415 Tallinn </w:t>
      </w:r>
      <w:r w:rsidR="00FE3EA2" w:rsidRPr="002F3CB7">
        <w:rPr>
          <w:rFonts w:ascii="Times New Roman" w:hAnsi="Times New Roman" w:cs="Times New Roman"/>
          <w:sz w:val="24"/>
          <w:szCs w:val="24"/>
        </w:rPr>
        <w:t xml:space="preserve">(edaspidi Insener), </w:t>
      </w:r>
      <w:r w:rsidR="00FE3EA2" w:rsidRPr="001972F3">
        <w:rPr>
          <w:rFonts w:ascii="Times New Roman" w:hAnsi="Times New Roman" w:cs="Times New Roman"/>
          <w:sz w:val="24"/>
          <w:szCs w:val="24"/>
        </w:rPr>
        <w:t xml:space="preserve">mida volituse alusel esindab  </w:t>
      </w:r>
      <w:r w:rsidRPr="001972F3">
        <w:rPr>
          <w:rFonts w:ascii="Times New Roman" w:hAnsi="Times New Roman" w:cs="Times New Roman"/>
          <w:b/>
          <w:bCs/>
          <w:sz w:val="24"/>
          <w:szCs w:val="24"/>
        </w:rPr>
        <w:t xml:space="preserve">Jaanus </w:t>
      </w:r>
      <w:proofErr w:type="spellStart"/>
      <w:r w:rsidRPr="001972F3">
        <w:rPr>
          <w:rFonts w:ascii="Times New Roman" w:hAnsi="Times New Roman" w:cs="Times New Roman"/>
          <w:b/>
          <w:bCs/>
          <w:sz w:val="24"/>
          <w:szCs w:val="24"/>
        </w:rPr>
        <w:t>Heinla</w:t>
      </w:r>
      <w:proofErr w:type="spellEnd"/>
    </w:p>
    <w:p w14:paraId="04D47AF5" w14:textId="77777777" w:rsidR="00477903" w:rsidRPr="00FE3EA2" w:rsidRDefault="00477903" w:rsidP="00354601">
      <w:pPr>
        <w:spacing w:after="0" w:line="240" w:lineRule="auto"/>
        <w:jc w:val="both"/>
        <w:rPr>
          <w:rFonts w:ascii="Times New Roman" w:hAnsi="Times New Roman" w:cs="Times New Roman"/>
          <w:sz w:val="24"/>
          <w:szCs w:val="24"/>
        </w:rPr>
      </w:pPr>
      <w:r w:rsidRPr="00FE3EA2">
        <w:rPr>
          <w:rFonts w:ascii="Times New Roman" w:hAnsi="Times New Roman" w:cs="Times New Roman"/>
          <w:sz w:val="24"/>
          <w:szCs w:val="24"/>
        </w:rPr>
        <w:t xml:space="preserve"> </w:t>
      </w:r>
    </w:p>
    <w:p w14:paraId="667DA9F8" w14:textId="2A75A81D" w:rsidR="00477903" w:rsidRDefault="00477903" w:rsidP="00354601">
      <w:pPr>
        <w:spacing w:after="0" w:line="240" w:lineRule="auto"/>
        <w:jc w:val="both"/>
        <w:rPr>
          <w:rFonts w:ascii="Times New Roman" w:hAnsi="Times New Roman" w:cs="Times New Roman"/>
          <w:sz w:val="24"/>
          <w:szCs w:val="24"/>
        </w:rPr>
      </w:pPr>
      <w:r w:rsidRPr="00FE3EA2">
        <w:rPr>
          <w:rFonts w:ascii="Times New Roman" w:hAnsi="Times New Roman" w:cs="Times New Roman"/>
          <w:sz w:val="24"/>
          <w:szCs w:val="24"/>
        </w:rPr>
        <w:t>Tellija ja Insener (edaspidi koos Pooled või eraldi Pool), sõlmisid käsunduslepingu omanikujärel</w:t>
      </w:r>
      <w:r w:rsidR="00B020D0">
        <w:rPr>
          <w:rFonts w:ascii="Times New Roman" w:hAnsi="Times New Roman" w:cs="Times New Roman"/>
          <w:sz w:val="24"/>
          <w:szCs w:val="24"/>
        </w:rPr>
        <w:t>e</w:t>
      </w:r>
      <w:r w:rsidRPr="00FE3EA2">
        <w:rPr>
          <w:rFonts w:ascii="Times New Roman" w:hAnsi="Times New Roman" w:cs="Times New Roman"/>
          <w:sz w:val="24"/>
          <w:szCs w:val="24"/>
        </w:rPr>
        <w:t>valve teostamises (edaspidi Leping) alljärgnevas:</w:t>
      </w:r>
    </w:p>
    <w:p w14:paraId="7EBF2325" w14:textId="77777777" w:rsidR="00354601" w:rsidRDefault="00354601" w:rsidP="00354601">
      <w:pPr>
        <w:spacing w:after="0" w:line="240" w:lineRule="auto"/>
        <w:jc w:val="both"/>
        <w:rPr>
          <w:rFonts w:ascii="Times New Roman" w:hAnsi="Times New Roman" w:cs="Times New Roman"/>
          <w:sz w:val="24"/>
          <w:szCs w:val="24"/>
        </w:rPr>
      </w:pPr>
    </w:p>
    <w:p w14:paraId="43892D74" w14:textId="77777777" w:rsidR="00E84E0F" w:rsidRPr="00FE3EA2" w:rsidRDefault="00477903" w:rsidP="00ED0D81">
      <w:pPr>
        <w:pStyle w:val="Laad1"/>
      </w:pPr>
      <w:r w:rsidRPr="00FE3EA2">
        <w:t>Lepingu ese</w:t>
      </w:r>
    </w:p>
    <w:p w14:paraId="00A1A013" w14:textId="128A3B08" w:rsidR="005B2618" w:rsidRPr="00FE3EA2" w:rsidRDefault="00477903" w:rsidP="00354601">
      <w:pPr>
        <w:pStyle w:val="Laad2"/>
        <w:ind w:left="709" w:hanging="709"/>
        <w:contextualSpacing w:val="0"/>
      </w:pPr>
      <w:r w:rsidRPr="00FE3EA2">
        <w:t xml:space="preserve">Lepingu esemeks on </w:t>
      </w:r>
      <w:r w:rsidR="00BE591D">
        <w:t>r</w:t>
      </w:r>
      <w:r w:rsidR="00BE591D" w:rsidRPr="00BE591D">
        <w:t xml:space="preserve">iigitee 15 Tallinn–Rapla–Türi km 86,171 Kolu silla (nr 226) ümberehituse </w:t>
      </w:r>
      <w:r w:rsidRPr="00FE3EA2">
        <w:t>omanikujärelevalve</w:t>
      </w:r>
      <w:r w:rsidR="00C1642B" w:rsidRPr="00FE3EA2">
        <w:t xml:space="preserve"> teostamine (edaspidi Teenus), </w:t>
      </w:r>
      <w:r w:rsidRPr="00FE3EA2">
        <w:t xml:space="preserve">vastavalt Lepingu </w:t>
      </w:r>
      <w:r w:rsidR="0011324E" w:rsidRPr="00FE3EA2">
        <w:t>ning selle lisade tingimustele;</w:t>
      </w:r>
    </w:p>
    <w:p w14:paraId="53869FB7" w14:textId="05B42EA4" w:rsidR="00477903" w:rsidRDefault="00E84E0F" w:rsidP="00354601">
      <w:pPr>
        <w:pStyle w:val="Laad2"/>
        <w:ind w:left="709" w:hanging="709"/>
        <w:contextualSpacing w:val="0"/>
      </w:pPr>
      <w:r w:rsidRPr="00FE3EA2">
        <w:t>T</w:t>
      </w:r>
      <w:r w:rsidR="00477903" w:rsidRPr="00FE3EA2">
        <w:t>eenuse ulatus on toodud Lepingu Lisas 2</w:t>
      </w:r>
      <w:r w:rsidR="00FE3EA2">
        <w:t>.</w:t>
      </w:r>
    </w:p>
    <w:p w14:paraId="6C6E0824" w14:textId="77777777" w:rsidR="00354601" w:rsidRPr="00FE3EA2" w:rsidRDefault="00354601" w:rsidP="00354601">
      <w:pPr>
        <w:pStyle w:val="Laad2"/>
        <w:numPr>
          <w:ilvl w:val="0"/>
          <w:numId w:val="0"/>
        </w:numPr>
        <w:ind w:left="709"/>
        <w:contextualSpacing w:val="0"/>
      </w:pPr>
    </w:p>
    <w:p w14:paraId="0CB8A5FB" w14:textId="77777777" w:rsidR="00E84E0F" w:rsidRPr="00FE3EA2" w:rsidRDefault="00477903" w:rsidP="00354601">
      <w:pPr>
        <w:pStyle w:val="Laad1"/>
        <w:ind w:left="709" w:hanging="709"/>
        <w:contextualSpacing w:val="0"/>
      </w:pPr>
      <w:r w:rsidRPr="00FE3EA2">
        <w:t>Lepingu üldtingimused</w:t>
      </w:r>
    </w:p>
    <w:p w14:paraId="22C43B84" w14:textId="77777777" w:rsidR="00477903" w:rsidRPr="00FE3EA2" w:rsidRDefault="00477903" w:rsidP="00354601">
      <w:pPr>
        <w:pStyle w:val="Laad2"/>
        <w:ind w:left="709" w:hanging="709"/>
        <w:contextualSpacing w:val="0"/>
      </w:pPr>
      <w:r w:rsidRPr="00FE3EA2">
        <w:t>Lepingul on selle sõlmimise hetkel järgmised lisad:</w:t>
      </w:r>
    </w:p>
    <w:p w14:paraId="5D2C0CAB" w14:textId="77777777" w:rsidR="00477903" w:rsidRPr="00743657" w:rsidRDefault="00477903" w:rsidP="00354601">
      <w:pPr>
        <w:pStyle w:val="Laad3"/>
        <w:ind w:left="709" w:hanging="709"/>
      </w:pPr>
      <w:r w:rsidRPr="00743657">
        <w:t xml:space="preserve">Lisa 1 </w:t>
      </w:r>
      <w:r w:rsidR="00661642" w:rsidRPr="00743657">
        <w:t>–</w:t>
      </w:r>
      <w:r w:rsidR="00E84E0F" w:rsidRPr="00743657">
        <w:t xml:space="preserve"> Nõuded Inseneri meeskonnale;</w:t>
      </w:r>
    </w:p>
    <w:p w14:paraId="7DEEF487" w14:textId="77777777" w:rsidR="00477903" w:rsidRPr="00614D60" w:rsidRDefault="00477903" w:rsidP="00354601">
      <w:pPr>
        <w:pStyle w:val="Laad3"/>
        <w:ind w:left="709" w:hanging="709"/>
      </w:pPr>
      <w:r w:rsidRPr="00614D60">
        <w:t>Lisa 2</w:t>
      </w:r>
      <w:r w:rsidR="00E84E0F" w:rsidRPr="00614D60">
        <w:t xml:space="preserve"> </w:t>
      </w:r>
      <w:r w:rsidR="00661642" w:rsidRPr="00614D60">
        <w:t>–</w:t>
      </w:r>
      <w:r w:rsidRPr="00614D60">
        <w:t xml:space="preserve"> </w:t>
      </w:r>
      <w:r w:rsidR="00E84E0F" w:rsidRPr="00614D60">
        <w:t>Tellija eritingimused</w:t>
      </w:r>
      <w:r w:rsidRPr="00614D60">
        <w:t>;</w:t>
      </w:r>
    </w:p>
    <w:p w14:paraId="5327DB46" w14:textId="77777777" w:rsidR="00661642" w:rsidRPr="00614D60" w:rsidRDefault="00477903" w:rsidP="00354601">
      <w:pPr>
        <w:pStyle w:val="Laad3"/>
        <w:ind w:left="709" w:hanging="709"/>
      </w:pPr>
      <w:r w:rsidRPr="00614D60">
        <w:t>Lisa 3</w:t>
      </w:r>
      <w:r w:rsidR="00E84E0F" w:rsidRPr="00614D60">
        <w:t xml:space="preserve"> </w:t>
      </w:r>
      <w:r w:rsidR="00661642" w:rsidRPr="00614D60">
        <w:t>–</w:t>
      </w:r>
      <w:r w:rsidRPr="00614D60">
        <w:t xml:space="preserve"> </w:t>
      </w:r>
      <w:r w:rsidR="007D7FF5" w:rsidRPr="00614D60">
        <w:t>Hinnapakkumus</w:t>
      </w:r>
    </w:p>
    <w:p w14:paraId="3B13EC90" w14:textId="77777777" w:rsidR="00477903" w:rsidRPr="00614D60" w:rsidRDefault="00477903" w:rsidP="00354601">
      <w:pPr>
        <w:pStyle w:val="Laad3"/>
        <w:ind w:left="709" w:hanging="709"/>
      </w:pPr>
      <w:r w:rsidRPr="00614D60">
        <w:t xml:space="preserve">Lisa </w:t>
      </w:r>
      <w:r w:rsidR="00F97271" w:rsidRPr="00614D60">
        <w:t>4</w:t>
      </w:r>
      <w:r w:rsidRPr="00614D60">
        <w:t xml:space="preserve"> </w:t>
      </w:r>
      <w:r w:rsidR="00661642" w:rsidRPr="00614D60">
        <w:t>–</w:t>
      </w:r>
      <w:r w:rsidRPr="00614D60">
        <w:t xml:space="preserve"> Akt leppetrahvi määramise kohta</w:t>
      </w:r>
      <w:r w:rsidR="00E84E0F" w:rsidRPr="00614D60">
        <w:t>;</w:t>
      </w:r>
    </w:p>
    <w:p w14:paraId="3F0B08DE" w14:textId="35B91385" w:rsidR="00477903" w:rsidRPr="005C0DB4" w:rsidRDefault="00477903" w:rsidP="00354601">
      <w:pPr>
        <w:pStyle w:val="Laad3"/>
        <w:ind w:left="709" w:hanging="709"/>
      </w:pPr>
      <w:r w:rsidRPr="005C0DB4">
        <w:t xml:space="preserve">Lisa </w:t>
      </w:r>
      <w:r w:rsidR="005E4145" w:rsidRPr="005C0DB4">
        <w:t>5</w:t>
      </w:r>
      <w:r w:rsidR="00E84E0F" w:rsidRPr="005C0DB4">
        <w:t xml:space="preserve"> </w:t>
      </w:r>
      <w:r w:rsidR="00661642" w:rsidRPr="005C0DB4">
        <w:t>–</w:t>
      </w:r>
      <w:r w:rsidRPr="005C0DB4">
        <w:t xml:space="preserve"> Järelevalve akt</w:t>
      </w:r>
      <w:r w:rsidR="00E84E0F" w:rsidRPr="005C0DB4">
        <w:t>;</w:t>
      </w:r>
    </w:p>
    <w:p w14:paraId="255FF3FB" w14:textId="5BC17AD9" w:rsidR="00661642" w:rsidRPr="005C0DB4" w:rsidRDefault="00661642" w:rsidP="00354601">
      <w:pPr>
        <w:pStyle w:val="Laad3"/>
        <w:ind w:left="709" w:hanging="709"/>
      </w:pPr>
      <w:r w:rsidRPr="005C0DB4">
        <w:t xml:space="preserve">Lisa </w:t>
      </w:r>
      <w:r w:rsidR="005E4145" w:rsidRPr="005C0DB4">
        <w:t>6</w:t>
      </w:r>
      <w:r w:rsidRPr="005C0DB4">
        <w:t xml:space="preserve"> – </w:t>
      </w:r>
      <w:r w:rsidR="000A744C" w:rsidRPr="005C0DB4">
        <w:t>Enimlevinud kontroll- ja vastuvõtutoimingute loetelu</w:t>
      </w:r>
      <w:r w:rsidR="000A744C" w:rsidRPr="005C0DB4" w:rsidDel="000A744C">
        <w:t xml:space="preserve"> </w:t>
      </w:r>
    </w:p>
    <w:p w14:paraId="09CBFEAC" w14:textId="0007CCA2" w:rsidR="00D422DC" w:rsidRPr="00E81A63" w:rsidRDefault="00D422DC" w:rsidP="001972F3">
      <w:pPr>
        <w:pStyle w:val="Laad3"/>
        <w:numPr>
          <w:ilvl w:val="0"/>
          <w:numId w:val="0"/>
        </w:numPr>
        <w:ind w:left="709"/>
        <w:rPr>
          <w:highlight w:val="yellow"/>
        </w:rPr>
      </w:pPr>
    </w:p>
    <w:p w14:paraId="6D1FBB06" w14:textId="77777777" w:rsidR="00477903" w:rsidRPr="00BE591D" w:rsidRDefault="00477903" w:rsidP="00354601">
      <w:pPr>
        <w:pStyle w:val="Laad2"/>
        <w:ind w:left="709" w:hanging="709"/>
        <w:contextualSpacing w:val="0"/>
      </w:pPr>
      <w:r w:rsidRPr="00FE3EA2">
        <w:t xml:space="preserve">Pooled juhinduvad Lepingu täitmisel lisaks Lepingule ja selle lisadele ka Eesti Vabariigis kehtivatest õigusaktidest, eeskirjadest, standarditest ning vajadusel muudest </w:t>
      </w:r>
      <w:r w:rsidRPr="00BE591D">
        <w:t>vastava valdk</w:t>
      </w:r>
      <w:r w:rsidR="0011324E" w:rsidRPr="00BE591D">
        <w:t>onna tehnilistest dokumentidest;</w:t>
      </w:r>
    </w:p>
    <w:p w14:paraId="7556C306" w14:textId="74AA7241" w:rsidR="00ED7D9C" w:rsidRPr="00BE591D" w:rsidRDefault="00477903" w:rsidP="00354601">
      <w:pPr>
        <w:pStyle w:val="Laad2"/>
        <w:ind w:left="709" w:hanging="709"/>
        <w:contextualSpacing w:val="0"/>
      </w:pPr>
      <w:r w:rsidRPr="00BE591D">
        <w:t xml:space="preserve">Samuti juhinduvad Pooled </w:t>
      </w:r>
      <w:r w:rsidR="00BE591D" w:rsidRPr="00BE591D">
        <w:t>„Riigitee 15 Tallinn–Rapla–Türi km 86,171 Kolu silla (nr 226) ümberehitus“</w:t>
      </w:r>
      <w:r w:rsidR="005B2618" w:rsidRPr="00BE591D">
        <w:t xml:space="preserve"> </w:t>
      </w:r>
      <w:r w:rsidR="00E346D8" w:rsidRPr="00BE591D">
        <w:t>ehitustöö</w:t>
      </w:r>
      <w:r w:rsidRPr="00BE591D">
        <w:t xml:space="preserve"> töövõtulepingust </w:t>
      </w:r>
      <w:r w:rsidR="009652CE" w:rsidRPr="00BE591D">
        <w:t>koos lisadega</w:t>
      </w:r>
      <w:r w:rsidR="00EC40A0" w:rsidRPr="00BE591D">
        <w:t xml:space="preserve"> (edaspidi Töövõtuleping)</w:t>
      </w:r>
      <w:r w:rsidR="0082374A" w:rsidRPr="00BE591D">
        <w:t>.</w:t>
      </w:r>
      <w:r w:rsidR="00ED7D9C" w:rsidRPr="00BE591D">
        <w:t xml:space="preserve"> </w:t>
      </w:r>
    </w:p>
    <w:p w14:paraId="23E0E87E" w14:textId="66467979" w:rsidR="00FE3EA2" w:rsidRPr="00BE591D" w:rsidRDefault="00FE3EA2" w:rsidP="00BE591D">
      <w:pPr>
        <w:pStyle w:val="Laad2"/>
        <w:ind w:left="709" w:hanging="709"/>
        <w:contextualSpacing w:val="0"/>
      </w:pPr>
      <w:r w:rsidRPr="00BE591D">
        <w:t>Leping on sõlmitud lihtmenetluse riigihanke tulemusena.</w:t>
      </w:r>
    </w:p>
    <w:p w14:paraId="780CA16A" w14:textId="1228A51D" w:rsidR="00EC6CD1" w:rsidRPr="00EC6CD1" w:rsidRDefault="00EC6CD1" w:rsidP="00354601">
      <w:pPr>
        <w:pStyle w:val="Laad2"/>
        <w:ind w:left="709" w:hanging="709"/>
      </w:pPr>
      <w:r w:rsidRPr="00EC6CD1">
        <w:t>Lepingu dokumentide vastuolude korral lähtutakse hilisemast dokumendist. Lepingu allkirjastamise hetkel olemasolevaid Lepingu dokumente loetakse samaaegseteks.</w:t>
      </w:r>
    </w:p>
    <w:p w14:paraId="0643DE9A" w14:textId="241B5D52" w:rsidR="00477903" w:rsidRPr="00FE3EA2" w:rsidRDefault="00477903" w:rsidP="00354601">
      <w:pPr>
        <w:pStyle w:val="Laad2"/>
        <w:ind w:left="709" w:hanging="709"/>
        <w:contextualSpacing w:val="0"/>
      </w:pPr>
      <w:r w:rsidRPr="00FE3EA2">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w:t>
      </w:r>
      <w:r w:rsidR="0082374A" w:rsidRPr="00FE3EA2">
        <w:t xml:space="preserve"> tähendada mitmust ja vastupidi.</w:t>
      </w:r>
    </w:p>
    <w:p w14:paraId="74BF6F97" w14:textId="543B409E" w:rsidR="00477903" w:rsidRDefault="00477903" w:rsidP="00354601">
      <w:pPr>
        <w:pStyle w:val="Laad2"/>
        <w:ind w:left="709" w:hanging="709"/>
        <w:contextualSpacing w:val="0"/>
      </w:pPr>
      <w:r w:rsidRPr="00FE3EA2">
        <w:t>Lepi</w:t>
      </w:r>
      <w:r w:rsidR="0011324E" w:rsidRPr="00FE3EA2">
        <w:t>ngu täitmise ke</w:t>
      </w:r>
      <w:r w:rsidR="0082374A" w:rsidRPr="00FE3EA2">
        <w:t>el on eesti keel.</w:t>
      </w:r>
    </w:p>
    <w:p w14:paraId="002ACAD7" w14:textId="77777777" w:rsidR="00354601" w:rsidRDefault="00354601" w:rsidP="00354601">
      <w:pPr>
        <w:pStyle w:val="Laad2"/>
        <w:numPr>
          <w:ilvl w:val="0"/>
          <w:numId w:val="0"/>
        </w:numPr>
        <w:ind w:left="709"/>
        <w:contextualSpacing w:val="0"/>
      </w:pPr>
    </w:p>
    <w:p w14:paraId="11783194" w14:textId="77777777" w:rsidR="005B2618" w:rsidRPr="00FE3EA2" w:rsidRDefault="00477903" w:rsidP="00354601">
      <w:pPr>
        <w:pStyle w:val="Laad1"/>
        <w:ind w:left="709" w:hanging="709"/>
        <w:contextualSpacing w:val="0"/>
      </w:pPr>
      <w:r w:rsidRPr="00FE3EA2">
        <w:t>Tähtajad</w:t>
      </w:r>
    </w:p>
    <w:p w14:paraId="22B37EAB" w14:textId="77777777" w:rsidR="00BE591D" w:rsidRDefault="00477903" w:rsidP="00BE591D">
      <w:pPr>
        <w:pStyle w:val="Laad2"/>
        <w:ind w:left="709" w:hanging="709"/>
        <w:contextualSpacing w:val="0"/>
      </w:pPr>
      <w:r w:rsidRPr="0029393C">
        <w:t>Leping</w:t>
      </w:r>
      <w:r w:rsidR="00CD0458" w:rsidRPr="0029393C">
        <w:t>u täitmist</w:t>
      </w:r>
      <w:r w:rsidR="00CD0458" w:rsidRPr="00FE3EA2">
        <w:t xml:space="preserve"> alustatakse Tellija P</w:t>
      </w:r>
      <w:r w:rsidRPr="00FE3EA2">
        <w:t>rojektijuhi kirjalikus korralduses (edaspidi Alustamis</w:t>
      </w:r>
      <w:r w:rsidR="001F1848" w:rsidRPr="00FE3EA2">
        <w:t>ekorraldus) märgitud kuupäeval.</w:t>
      </w:r>
    </w:p>
    <w:p w14:paraId="7FCF63D7" w14:textId="2CCD850E" w:rsidR="005B2618" w:rsidRPr="00FE3EA2" w:rsidRDefault="00BE591D" w:rsidP="00BE591D">
      <w:pPr>
        <w:pStyle w:val="Laad2"/>
        <w:ind w:left="709" w:hanging="709"/>
        <w:contextualSpacing w:val="0"/>
      </w:pPr>
      <w:r w:rsidRPr="00BE591D">
        <w:t xml:space="preserve">Lepingus kindlaksmääratud ülesannete täitmise tähtaeg alates Tellija Projektijuhi Alustamisekorralduses märgitud kuupäevast on </w:t>
      </w:r>
      <w:r>
        <w:t>2036</w:t>
      </w:r>
      <w:r w:rsidRPr="00BE591D">
        <w:t xml:space="preserve"> päeva, millest </w:t>
      </w:r>
      <w:r>
        <w:t>21</w:t>
      </w:r>
      <w:r w:rsidRPr="00BE591D">
        <w:t>0 päeva</w:t>
      </w:r>
      <w:r>
        <w:t xml:space="preserve"> (7 kuud)</w:t>
      </w:r>
      <w:r w:rsidRPr="00BE591D">
        <w:t xml:space="preserve"> on Lepingus kindlaksmääratud ülesannete täitmiseks enne garantiiperioodi algust ja 60 kuud alates garantiiperioodi algusest.</w:t>
      </w:r>
    </w:p>
    <w:p w14:paraId="52362C4F" w14:textId="77777777" w:rsidR="00477903" w:rsidRPr="0029393C" w:rsidRDefault="00477903" w:rsidP="00354601">
      <w:pPr>
        <w:pStyle w:val="Laad2"/>
        <w:ind w:left="709" w:hanging="709"/>
        <w:contextualSpacing w:val="0"/>
      </w:pPr>
      <w:r w:rsidRPr="0029393C">
        <w:t>Kõik muud tähtajad sätestatakse Lepingu Lisas 2</w:t>
      </w:r>
      <w:r w:rsidR="001F1848" w:rsidRPr="0029393C">
        <w:t>.</w:t>
      </w:r>
    </w:p>
    <w:p w14:paraId="034EC0A0" w14:textId="77777777" w:rsidR="005B2618" w:rsidRPr="00BE591D" w:rsidRDefault="005B2618" w:rsidP="00354601">
      <w:pPr>
        <w:pStyle w:val="Laad2"/>
        <w:ind w:left="709" w:hanging="709"/>
        <w:contextualSpacing w:val="0"/>
      </w:pPr>
      <w:r w:rsidRPr="00BE591D">
        <w:t xml:space="preserve">Juhul, kui Töövõtulepingus kehtestatakse tehnoloogiline paus ja Töö tegemine peatatakse, siis Tellija peatab ka käesoleva Lepingu alusel Teenuse osutamise teatades </w:t>
      </w:r>
      <w:r w:rsidRPr="00BE591D">
        <w:lastRenderedPageBreak/>
        <w:t>sellest Insenerile 2 nädalat ette. Insener kohustub Teenuse osutamist jätkama peale tehnoloogilise pausi lõpetamist. Teenuse osutamise jätkamisest teatab Tellija Insenerile 2 nädalat ette.</w:t>
      </w:r>
    </w:p>
    <w:p w14:paraId="7F405924" w14:textId="04B43AA1" w:rsidR="005B2618" w:rsidRDefault="005B2618" w:rsidP="00354601">
      <w:pPr>
        <w:pStyle w:val="Laad2"/>
        <w:ind w:left="709" w:hanging="709"/>
        <w:contextualSpacing w:val="0"/>
      </w:pPr>
      <w:r w:rsidRPr="00BE591D">
        <w:t>Juhul, kui Lepingu lisades on ette nähtud Insenerile konkreetsed kohustused Töövõtja tehnoloogilise pausi ajal, siis Insenerile tehnoloogilist pausi ei rakendata.</w:t>
      </w:r>
      <w:r w:rsidRPr="00FE3EA2">
        <w:t xml:space="preserve"> </w:t>
      </w:r>
    </w:p>
    <w:p w14:paraId="1139DF86" w14:textId="77777777" w:rsidR="00354601" w:rsidRDefault="00354601" w:rsidP="00354601">
      <w:pPr>
        <w:pStyle w:val="Laad2"/>
        <w:numPr>
          <w:ilvl w:val="0"/>
          <w:numId w:val="0"/>
        </w:numPr>
        <w:ind w:left="709"/>
        <w:contextualSpacing w:val="0"/>
      </w:pPr>
    </w:p>
    <w:p w14:paraId="7F2477A3" w14:textId="77777777" w:rsidR="0011324E" w:rsidRPr="00FE3EA2" w:rsidRDefault="00477903" w:rsidP="00354601">
      <w:pPr>
        <w:pStyle w:val="Laad1"/>
        <w:ind w:left="709" w:hanging="709"/>
        <w:contextualSpacing w:val="0"/>
      </w:pPr>
      <w:r w:rsidRPr="00FE3EA2">
        <w:t xml:space="preserve">Poolte õigused ja kohustused </w:t>
      </w:r>
    </w:p>
    <w:p w14:paraId="350EA08D" w14:textId="77777777" w:rsidR="00FE3EA2" w:rsidRPr="002F3CB7" w:rsidRDefault="00FE3EA2" w:rsidP="00354601">
      <w:pPr>
        <w:pStyle w:val="Laad2"/>
        <w:ind w:left="709" w:hanging="709"/>
        <w:contextualSpacing w:val="0"/>
      </w:pPr>
      <w:r w:rsidRPr="002F3CB7">
        <w:t>Tellijal on õigus:</w:t>
      </w:r>
    </w:p>
    <w:p w14:paraId="0D321047" w14:textId="43D34305" w:rsidR="00FE3EA2" w:rsidRPr="002F3CB7" w:rsidRDefault="00FE3EA2" w:rsidP="00354601">
      <w:pPr>
        <w:pStyle w:val="Laad3"/>
        <w:ind w:left="709" w:hanging="709"/>
      </w:pPr>
      <w:r w:rsidRPr="002F3CB7">
        <w:t>Igal ajal teha järelepärimisi Teenuse osutamise olukorra kohta ning kontrollida Teenuse osutamise käiku</w:t>
      </w:r>
      <w:r w:rsidR="00D30D59">
        <w:t xml:space="preserve"> ja Inseneri meeskonna juhendatust Töövõtulepingus loetletud nõuete osas</w:t>
      </w:r>
      <w:r w:rsidRPr="002F3CB7">
        <w:t>;</w:t>
      </w:r>
    </w:p>
    <w:p w14:paraId="54A7191B" w14:textId="77777777" w:rsidR="00FE3EA2" w:rsidRPr="002F3CB7" w:rsidRDefault="00FE3EA2" w:rsidP="00354601">
      <w:pPr>
        <w:pStyle w:val="Laad3"/>
        <w:ind w:left="709" w:hanging="709"/>
      </w:pPr>
      <w:r w:rsidRPr="002F3CB7">
        <w:t>Pöörduda kolmandate isikute poole sõltumatu eksperthinnangu saamiseks Teenuse kvaliteedi kohta;</w:t>
      </w:r>
    </w:p>
    <w:p w14:paraId="297B0C2F" w14:textId="77777777" w:rsidR="00FE3EA2" w:rsidRPr="002F3CB7" w:rsidRDefault="00FE3EA2" w:rsidP="00354601">
      <w:pPr>
        <w:pStyle w:val="Laad3"/>
        <w:ind w:left="709" w:hanging="709"/>
      </w:pPr>
      <w:r w:rsidRPr="002F3CB7">
        <w:t>Kasutada õiguskaitsevahendeid (sh öelda Leping üles), samuti nõuda Lepingus sätestatud juhtudel leppetrahvi, kui Insener ei pea kinni Lepingus, selle lisades või muudes Lepingu juurde kuuluvates dokumentides sätestatud tähtaegadest, kvaliteedinõuetest, maksumusest, samuti kui Insener ei täida või täidab mittevastavalt muid endale Lepinguga võetud kohustusi.</w:t>
      </w:r>
    </w:p>
    <w:p w14:paraId="708F25B6" w14:textId="77777777" w:rsidR="00FE3EA2" w:rsidRPr="002F3CB7" w:rsidRDefault="00FE3EA2" w:rsidP="00354601">
      <w:pPr>
        <w:pStyle w:val="Laad2"/>
        <w:ind w:left="709" w:hanging="709"/>
        <w:contextualSpacing w:val="0"/>
      </w:pPr>
      <w:r w:rsidRPr="002F3CB7">
        <w:t>Tellijal on kohustus:</w:t>
      </w:r>
    </w:p>
    <w:p w14:paraId="3EA6B1A0" w14:textId="43801FDA" w:rsidR="00FE3EA2" w:rsidRPr="002F3CB7" w:rsidRDefault="00AA7BD1" w:rsidP="00354601">
      <w:pPr>
        <w:pStyle w:val="Laad3"/>
        <w:ind w:left="709" w:hanging="709"/>
      </w:pPr>
      <w:bookmarkStart w:id="1" w:name="_Hlk25826672"/>
      <w:r w:rsidRPr="002F3CB7">
        <w:t xml:space="preserve">Tasuda Insenerile osutatud </w:t>
      </w:r>
      <w:r>
        <w:t xml:space="preserve">nõuetekohase </w:t>
      </w:r>
      <w:r w:rsidRPr="002F3CB7">
        <w:t>Teenuse</w:t>
      </w:r>
      <w:r>
        <w:t xml:space="preserve"> teostamise</w:t>
      </w:r>
      <w:r w:rsidRPr="002F3CB7">
        <w:t xml:space="preserve"> eest vastavalt Lepingule</w:t>
      </w:r>
      <w:bookmarkEnd w:id="1"/>
      <w:r>
        <w:t>;</w:t>
      </w:r>
      <w:r w:rsidRPr="002F3CB7" w:rsidDel="00AA7BD1">
        <w:t xml:space="preserve"> </w:t>
      </w:r>
    </w:p>
    <w:p w14:paraId="1BF9205E" w14:textId="77777777" w:rsidR="00FE3EA2" w:rsidRPr="002F3CB7" w:rsidRDefault="00FE3EA2" w:rsidP="00354601">
      <w:pPr>
        <w:pStyle w:val="Laad3"/>
        <w:ind w:left="709" w:hanging="709"/>
      </w:pPr>
      <w:r w:rsidRPr="002F3CB7">
        <w:t>Tasuda viivist vastavalt Lepingule.</w:t>
      </w:r>
    </w:p>
    <w:p w14:paraId="3F5B7670" w14:textId="77777777" w:rsidR="00FE3EA2" w:rsidRPr="002F3CB7" w:rsidRDefault="00FE3EA2" w:rsidP="00354601">
      <w:pPr>
        <w:pStyle w:val="Laad2"/>
        <w:ind w:left="709" w:hanging="709"/>
        <w:contextualSpacing w:val="0"/>
      </w:pPr>
      <w:r w:rsidRPr="002F3CB7">
        <w:t>Inseneril on õigus:</w:t>
      </w:r>
    </w:p>
    <w:p w14:paraId="32DB7AAF" w14:textId="77777777" w:rsidR="00FE3EA2" w:rsidRPr="002F3CB7" w:rsidRDefault="00FE3EA2" w:rsidP="00354601">
      <w:pPr>
        <w:pStyle w:val="Laad3"/>
        <w:ind w:left="709" w:hanging="709"/>
      </w:pPr>
      <w:r w:rsidRPr="002F3CB7">
        <w:t>Saada Tellijalt Teenuse osutamiseks vajalikku informatsiooni, dokumentatsiooni ja juhiseid;</w:t>
      </w:r>
    </w:p>
    <w:p w14:paraId="28FE56CE" w14:textId="77777777" w:rsidR="00FE3EA2" w:rsidRPr="002F3CB7" w:rsidRDefault="00FE3EA2" w:rsidP="00354601">
      <w:pPr>
        <w:pStyle w:val="Laad3"/>
        <w:ind w:left="709" w:hanging="709"/>
      </w:pPr>
      <w:r w:rsidRPr="002F3CB7">
        <w:t>Saada Teenuse osutamise eest Lepingus kokkulepitud tasu.</w:t>
      </w:r>
    </w:p>
    <w:p w14:paraId="4054DE66" w14:textId="77777777" w:rsidR="00FE3EA2" w:rsidRPr="002F3CB7" w:rsidRDefault="00FE3EA2" w:rsidP="00354601">
      <w:pPr>
        <w:pStyle w:val="Laad2"/>
        <w:ind w:left="709" w:hanging="709"/>
        <w:contextualSpacing w:val="0"/>
      </w:pPr>
      <w:r w:rsidRPr="002F3CB7">
        <w:t>Inseneril on kohustus:</w:t>
      </w:r>
    </w:p>
    <w:p w14:paraId="12E4C66D" w14:textId="77777777" w:rsidR="00FE3EA2" w:rsidRPr="002F3CB7" w:rsidRDefault="00FE3EA2" w:rsidP="00354601">
      <w:pPr>
        <w:pStyle w:val="Laad3"/>
        <w:ind w:left="709" w:hanging="709"/>
      </w:pPr>
      <w:r w:rsidRPr="002F3CB7">
        <w:t>Osutada Teenust vastavalt Lepingule;</w:t>
      </w:r>
    </w:p>
    <w:p w14:paraId="6D9CEF21" w14:textId="63763430" w:rsidR="00FE3EA2" w:rsidRPr="002F3CB7" w:rsidRDefault="00FE3EA2" w:rsidP="00354601">
      <w:pPr>
        <w:pStyle w:val="Laad3"/>
        <w:ind w:left="709" w:hanging="709"/>
      </w:pPr>
      <w:r w:rsidRPr="002F3CB7">
        <w:t>Tagada Teenuse osutamisel vajaliku kvalifikatsiooniga tööjõu kasutamine</w:t>
      </w:r>
      <w:r w:rsidR="004913E9">
        <w:t>;</w:t>
      </w:r>
      <w:r w:rsidR="0043470B">
        <w:t xml:space="preserve"> </w:t>
      </w:r>
      <w:r w:rsidR="0043470B" w:rsidRPr="00CF3C3C">
        <w:t>ja kui konkreetsete t</w:t>
      </w:r>
      <w:r w:rsidR="0043470B">
        <w:t>eenuse</w:t>
      </w:r>
      <w:r w:rsidR="0043470B" w:rsidRPr="00CF3C3C">
        <w:t xml:space="preserve"> tegemiseks on õigusaktides kehtestatud nõuded, et vastavat </w:t>
      </w:r>
      <w:r w:rsidR="0043470B">
        <w:t xml:space="preserve">teenust </w:t>
      </w:r>
      <w:r w:rsidR="0043470B" w:rsidRPr="00CF3C3C">
        <w:t>võivad teostada isikud, kellel on muuhulgas majandustegevuse teade, tegevusluba või registreering, siis tagada, et vastavaid t</w:t>
      </w:r>
      <w:r w:rsidR="0043470B">
        <w:t>eenused</w:t>
      </w:r>
      <w:r w:rsidR="0043470B" w:rsidRPr="00CF3C3C">
        <w:t xml:space="preserve"> teostaksid isikud, kellel on nõutud  majandustegevuse teade, tegevusluba või registreering või muu dokument, mis annab isikule õiguse vastava </w:t>
      </w:r>
      <w:r w:rsidR="0043470B">
        <w:t>teenuse</w:t>
      </w:r>
      <w:r w:rsidR="0043470B" w:rsidRPr="00CF3C3C">
        <w:t xml:space="preserve"> tegemiseks</w:t>
      </w:r>
      <w:r w:rsidRPr="002F3CB7">
        <w:t>;</w:t>
      </w:r>
    </w:p>
    <w:p w14:paraId="388EB349" w14:textId="5C93677E" w:rsidR="00FE3EA2" w:rsidRPr="00F348B6" w:rsidRDefault="00FE3EA2" w:rsidP="00354601">
      <w:pPr>
        <w:pStyle w:val="Laad3"/>
        <w:ind w:left="709" w:hanging="709"/>
      </w:pPr>
      <w:r w:rsidRPr="00F348B6">
        <w:t>Vastutada selle eest, et Teenust osutatakse korrektselt ja kvaliteetselt</w:t>
      </w:r>
      <w:r w:rsidR="00D30D59" w:rsidRPr="00F348B6">
        <w:t xml:space="preserve"> ning Inseneri meeskond on juhendatud Töövõtulepingus loetletud nõuetest</w:t>
      </w:r>
      <w:r w:rsidRPr="00F348B6">
        <w:t>;</w:t>
      </w:r>
    </w:p>
    <w:p w14:paraId="5580B961" w14:textId="32943376" w:rsidR="00FE3EA2" w:rsidRDefault="00FE3EA2" w:rsidP="00354601">
      <w:pPr>
        <w:pStyle w:val="Laad3"/>
        <w:ind w:left="709" w:hanging="709"/>
      </w:pPr>
      <w:r w:rsidRPr="002F3CB7">
        <w:t>Informeerida viivitamatult Tellijat Teenuse osutamise käigus tekkinud probleemidest;</w:t>
      </w:r>
    </w:p>
    <w:p w14:paraId="79143EE4" w14:textId="77777777" w:rsidR="0043470B" w:rsidRPr="00252637" w:rsidRDefault="0043470B" w:rsidP="00354601">
      <w:pPr>
        <w:pStyle w:val="Laad3"/>
        <w:ind w:left="709" w:hanging="709"/>
      </w:pPr>
      <w:r w:rsidRPr="00252637">
        <w:rPr>
          <w:rFonts w:ascii="Times" w:eastAsia="Times New Roman" w:hAnsi="Times"/>
          <w:szCs w:val="20"/>
        </w:rPr>
        <w:t>T</w:t>
      </w:r>
      <w:r w:rsidRPr="00CF3C3C">
        <w:rPr>
          <w:rFonts w:ascii="Times" w:eastAsia="Times New Roman" w:hAnsi="Times"/>
          <w:szCs w:val="20"/>
        </w:rPr>
        <w:t xml:space="preserve">agada, et kui </w:t>
      </w:r>
      <w:r>
        <w:rPr>
          <w:rFonts w:ascii="Times" w:eastAsia="Times New Roman" w:hAnsi="Times"/>
          <w:szCs w:val="20"/>
        </w:rPr>
        <w:t xml:space="preserve">Insener </w:t>
      </w:r>
      <w:r w:rsidRPr="00CF3C3C">
        <w:rPr>
          <w:rFonts w:ascii="Times" w:eastAsia="Times New Roman" w:hAnsi="Times"/>
          <w:szCs w:val="20"/>
        </w:rPr>
        <w:t xml:space="preserve">tugines </w:t>
      </w:r>
      <w:r w:rsidRPr="00252637">
        <w:rPr>
          <w:rFonts w:ascii="Times" w:eastAsia="Times New Roman" w:hAnsi="Times"/>
          <w:szCs w:val="20"/>
        </w:rPr>
        <w:t xml:space="preserve">hankemenetluses </w:t>
      </w:r>
      <w:r w:rsidRPr="00CF3C3C">
        <w:rPr>
          <w:rFonts w:ascii="Times" w:eastAsia="Times New Roman" w:hAnsi="Times"/>
          <w:szCs w:val="20"/>
        </w:rPr>
        <w:t>kvalifitseerimise tingimuste vastavuse tõendamiseks teiste isikute vahenditele, siis teised isikud osalevad vahetult Lepingu täitmisel alltöövõtjana vähemalt osas, milles teiste isikute vahenditele tugineti</w:t>
      </w:r>
      <w:r>
        <w:rPr>
          <w:rFonts w:ascii="Times" w:eastAsia="Times New Roman" w:hAnsi="Times"/>
          <w:szCs w:val="20"/>
        </w:rPr>
        <w:t>.</w:t>
      </w:r>
    </w:p>
    <w:p w14:paraId="4654B17A" w14:textId="77777777" w:rsidR="00FE3EA2" w:rsidRPr="002F3CB7" w:rsidRDefault="00FE3EA2" w:rsidP="00354601">
      <w:pPr>
        <w:pStyle w:val="Laad3"/>
        <w:ind w:left="709" w:hanging="709"/>
      </w:pPr>
      <w:r w:rsidRPr="002F3CB7">
        <w:t>Tasuda leppetrahvi vastavalt Lepingule.</w:t>
      </w:r>
    </w:p>
    <w:p w14:paraId="3A297D19" w14:textId="7440DFE5" w:rsidR="00FE3EA2" w:rsidRDefault="00FE3EA2" w:rsidP="00354601">
      <w:pPr>
        <w:pStyle w:val="Laad2"/>
        <w:ind w:left="709" w:hanging="709"/>
        <w:contextualSpacing w:val="0"/>
      </w:pPr>
      <w:r w:rsidRPr="002F3CB7">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77DA4165" w14:textId="77777777" w:rsidR="00354601" w:rsidRPr="002F3CB7" w:rsidRDefault="00354601" w:rsidP="00354601">
      <w:pPr>
        <w:pStyle w:val="Laad2"/>
        <w:numPr>
          <w:ilvl w:val="0"/>
          <w:numId w:val="0"/>
        </w:numPr>
        <w:ind w:left="709"/>
        <w:contextualSpacing w:val="0"/>
      </w:pPr>
    </w:p>
    <w:p w14:paraId="732E08BA" w14:textId="77777777" w:rsidR="00D345F0" w:rsidRPr="00FE3EA2" w:rsidRDefault="00477903" w:rsidP="00354601">
      <w:pPr>
        <w:pStyle w:val="Laad1"/>
        <w:ind w:left="709" w:hanging="709"/>
        <w:contextualSpacing w:val="0"/>
      </w:pPr>
      <w:r w:rsidRPr="00FE3EA2">
        <w:t>Tasumine</w:t>
      </w:r>
    </w:p>
    <w:p w14:paraId="45CFCB98" w14:textId="7B10E202" w:rsidR="006B16D6" w:rsidRPr="0093359B" w:rsidRDefault="006B16D6" w:rsidP="006B16D6">
      <w:pPr>
        <w:pStyle w:val="Laad2"/>
        <w:ind w:left="709" w:hanging="709"/>
        <w:contextualSpacing w:val="0"/>
      </w:pPr>
      <w:bookmarkStart w:id="2" w:name="OLE_LINK2"/>
      <w:r w:rsidRPr="0093359B">
        <w:t xml:space="preserve">Lepingu maksumus on </w:t>
      </w:r>
      <w:r w:rsidR="00691DB9">
        <w:t>19 460,00</w:t>
      </w:r>
      <w:r w:rsidRPr="0093359B">
        <w:t xml:space="preserve"> eurot, millele lisandub käibemaks 20% summas </w:t>
      </w:r>
      <w:r w:rsidR="00691DB9">
        <w:t>3 892,00</w:t>
      </w:r>
      <w:r w:rsidRPr="0093359B">
        <w:t xml:space="preserve"> eurot, kokku </w:t>
      </w:r>
      <w:r w:rsidR="00691DB9">
        <w:t>23 352,00</w:t>
      </w:r>
      <w:r w:rsidRPr="0093359B">
        <w:t xml:space="preserve"> eurot (edaspidi Tasu). Tasu on Lepingu kogumaksumus</w:t>
      </w:r>
      <w:r w:rsidR="00DE6AB8" w:rsidRPr="0093359B">
        <w:t>:</w:t>
      </w:r>
    </w:p>
    <w:p w14:paraId="7112A622" w14:textId="0CEA3151" w:rsidR="006B16D6" w:rsidRPr="0093359B" w:rsidRDefault="006B16D6" w:rsidP="006B16D6">
      <w:pPr>
        <w:pStyle w:val="Laad2"/>
        <w:ind w:left="709" w:hanging="709"/>
        <w:contextualSpacing w:val="0"/>
      </w:pPr>
      <w:r w:rsidRPr="0093359B">
        <w:t>Lepingu maksumus sisaldab Teenuse objektitöid ja kõiki muid Lepingust tulenevaid Inseneri kohustustega seotud kulusid</w:t>
      </w:r>
      <w:r w:rsidR="001C01F8">
        <w:t>.</w:t>
      </w:r>
    </w:p>
    <w:p w14:paraId="72DEB6DF" w14:textId="0A3C5440" w:rsidR="006B16D6" w:rsidRPr="0093359B" w:rsidRDefault="00AB70B2" w:rsidP="006B16D6">
      <w:pPr>
        <w:pStyle w:val="Laad2"/>
        <w:ind w:left="709" w:hanging="709"/>
        <w:contextualSpacing w:val="0"/>
      </w:pPr>
      <w:r w:rsidRPr="0093359B">
        <w:lastRenderedPageBreak/>
        <w:t>E</w:t>
      </w:r>
      <w:r w:rsidR="006B16D6" w:rsidRPr="0093359B">
        <w:t>ttenägemat</w:t>
      </w:r>
      <w:r w:rsidRPr="00640F9A">
        <w:t>a</w:t>
      </w:r>
      <w:r w:rsidR="006B16D6" w:rsidRPr="00F1765C">
        <w:t xml:space="preserve"> teenus</w:t>
      </w:r>
      <w:r w:rsidRPr="00181EBF">
        <w:t xml:space="preserve"> moodustab kuni</w:t>
      </w:r>
      <w:r w:rsidR="006B16D6" w:rsidRPr="00181EBF">
        <w:t xml:space="preserve"> 5</w:t>
      </w:r>
      <w:r w:rsidR="001209F9" w:rsidRPr="00181EBF">
        <w:t>%</w:t>
      </w:r>
      <w:r w:rsidR="006B16D6" w:rsidRPr="00181EBF">
        <w:t xml:space="preserve"> Tasust. Ettenägemat</w:t>
      </w:r>
      <w:r w:rsidR="009D1501" w:rsidRPr="00ED0D81">
        <w:t xml:space="preserve">a teenuse kirjeldus ja </w:t>
      </w:r>
      <w:r w:rsidR="00E66525" w:rsidRPr="00ED0D81">
        <w:t xml:space="preserve">lisamine Lepingusse </w:t>
      </w:r>
      <w:r w:rsidR="006B16D6" w:rsidRPr="00ED0D81">
        <w:t>on sätestatud Lepingu</w:t>
      </w:r>
      <w:r w:rsidR="009D1501" w:rsidRPr="0040312E">
        <w:t xml:space="preserve"> </w:t>
      </w:r>
      <w:bookmarkStart w:id="3" w:name="OLE_LINK1"/>
      <w:r w:rsidR="006B16D6" w:rsidRPr="0040312E">
        <w:t xml:space="preserve">Lisas 2 </w:t>
      </w:r>
      <w:r w:rsidR="00E66525" w:rsidRPr="0040312E">
        <w:t>(</w:t>
      </w:r>
      <w:r w:rsidR="006B16D6" w:rsidRPr="0005378E">
        <w:t>Tellija eritingimused</w:t>
      </w:r>
      <w:r w:rsidR="00E66525" w:rsidRPr="0093359B">
        <w:t>)</w:t>
      </w:r>
      <w:r w:rsidR="006B16D6" w:rsidRPr="0093359B">
        <w:t>.</w:t>
      </w:r>
      <w:bookmarkEnd w:id="3"/>
    </w:p>
    <w:p w14:paraId="1AE53379" w14:textId="00ECD65F" w:rsidR="00477903" w:rsidRDefault="00477903" w:rsidP="00354601">
      <w:pPr>
        <w:pStyle w:val="Laad2"/>
        <w:ind w:left="709" w:hanging="709"/>
        <w:contextualSpacing w:val="0"/>
      </w:pPr>
      <w:r w:rsidRPr="0093359B">
        <w:t>Arve</w:t>
      </w:r>
      <w:r w:rsidRPr="00FE3EA2">
        <w:t xml:space="preserve"> tuleb esitada 7 kalendripäeva jooksul, pärast Teenuse</w:t>
      </w:r>
      <w:r w:rsidR="00B62026" w:rsidRPr="00FE3EA2">
        <w:t xml:space="preserve"> vastuvõtmist</w:t>
      </w:r>
      <w:r w:rsidRPr="00FE3EA2">
        <w:t xml:space="preserve">, </w:t>
      </w:r>
      <w:r w:rsidR="006D26D7" w:rsidRPr="006D26D7">
        <w:t>masintöödeldaval kujul, e-arvena, mis vastab Eesti Pangaliidu standardile ja Rahandusministri 11.04.2017 määrusele nr 24 „Masintöödeldava algdokumendi juhendi kehtestamine“</w:t>
      </w:r>
      <w:r w:rsidRPr="00FE3EA2">
        <w:t xml:space="preserve">. </w:t>
      </w:r>
      <w:r w:rsidR="00FC2017" w:rsidRPr="00FC2017">
        <w:t xml:space="preserve">Arve loetakse laekunuks selle </w:t>
      </w:r>
      <w:r w:rsidR="00C52309">
        <w:t>Transpordiamet</w:t>
      </w:r>
      <w:r w:rsidR="00C52309" w:rsidRPr="00FC2017">
        <w:t xml:space="preserve">i </w:t>
      </w:r>
      <w:r w:rsidR="00FC2017" w:rsidRPr="00FC2017">
        <w:t xml:space="preserve">arvete halduskeskkonda laekumise kuupäevast.  Mitteresidentidel tuleb </w:t>
      </w:r>
      <w:proofErr w:type="spellStart"/>
      <w:r w:rsidR="00FC2017" w:rsidRPr="00FC2017">
        <w:t>pdf</w:t>
      </w:r>
      <w:proofErr w:type="spellEnd"/>
      <w:r w:rsidR="00FC2017" w:rsidRPr="00FC2017">
        <w:t xml:space="preserve"> formaadis arve saata meiliaadressile invoices@</w:t>
      </w:r>
      <w:r w:rsidR="00C52309">
        <w:t>transpordiamet</w:t>
      </w:r>
      <w:r w:rsidR="00FC2017" w:rsidRPr="00FC2017">
        <w:t xml:space="preserve">.ee või edastada see e-arvena rahvusvahelise </w:t>
      </w:r>
      <w:proofErr w:type="spellStart"/>
      <w:r w:rsidR="00FC2017" w:rsidRPr="00FC2017">
        <w:t>Peppol</w:t>
      </w:r>
      <w:proofErr w:type="spellEnd"/>
      <w:r w:rsidR="00FC2017" w:rsidRPr="00FC2017">
        <w:t xml:space="preserve"> süsteemi kaudu.  </w:t>
      </w:r>
      <w:r w:rsidRPr="00FE3EA2">
        <w:t xml:space="preserve">Arvele tuleb märkida </w:t>
      </w:r>
      <w:r w:rsidR="00BC70E2" w:rsidRPr="00FE3EA2">
        <w:t xml:space="preserve">Tellija </w:t>
      </w:r>
      <w:r w:rsidRPr="00FE3EA2">
        <w:t xml:space="preserve">kontaktisiku nimi ja Lepingu number ning </w:t>
      </w:r>
      <w:r w:rsidR="009652CE" w:rsidRPr="00FE3EA2">
        <w:t>teenuste osutamise periood;</w:t>
      </w:r>
    </w:p>
    <w:p w14:paraId="18E8BE66" w14:textId="33DD1843" w:rsidR="00066A79" w:rsidRPr="00FE3EA2" w:rsidRDefault="00066A79" w:rsidP="00354601">
      <w:pPr>
        <w:pStyle w:val="Laad2"/>
        <w:ind w:left="709" w:hanging="709"/>
        <w:contextualSpacing w:val="0"/>
      </w:pPr>
      <w:r w:rsidRPr="00074472">
        <w:t xml:space="preserve">Garantiiperioodil osutatava Teenuse </w:t>
      </w:r>
      <w:r w:rsidRPr="00106F0A">
        <w:t>eest tasub Tellija Insenerile garantiiperioodi</w:t>
      </w:r>
      <w:r>
        <w:t xml:space="preserve"> </w:t>
      </w:r>
      <w:r w:rsidRPr="00106F0A">
        <w:t xml:space="preserve">ajal täidetud kohutuste eest </w:t>
      </w:r>
      <w:r w:rsidRPr="009B42B3">
        <w:t xml:space="preserve">Lepingus sätestatud päevatasu </w:t>
      </w:r>
      <w:r w:rsidRPr="00106F0A">
        <w:t>alusel. Tellija tasub Insenerile Poolte poolt allkirjastatud akti põhjal koostatud arve 20 päeva jooksul arve saamisest</w:t>
      </w:r>
    </w:p>
    <w:p w14:paraId="5E31F5E6" w14:textId="77777777" w:rsidR="00354601" w:rsidRDefault="00354601" w:rsidP="00811637">
      <w:pPr>
        <w:pStyle w:val="Laad2"/>
        <w:numPr>
          <w:ilvl w:val="0"/>
          <w:numId w:val="0"/>
        </w:numPr>
        <w:contextualSpacing w:val="0"/>
      </w:pPr>
    </w:p>
    <w:p w14:paraId="121A2350" w14:textId="77777777" w:rsidR="00D345F0" w:rsidRPr="00FE3EA2" w:rsidRDefault="00477903" w:rsidP="00354601">
      <w:pPr>
        <w:pStyle w:val="Laad1"/>
        <w:ind w:left="709" w:hanging="709"/>
        <w:contextualSpacing w:val="0"/>
      </w:pPr>
      <w:r w:rsidRPr="00FE3EA2">
        <w:t>Lepingu alusel tehtavad maksed</w:t>
      </w:r>
      <w:r w:rsidR="00EF64C5" w:rsidRPr="00FE3EA2">
        <w:t xml:space="preserve"> ja Täitmistagatis</w:t>
      </w:r>
    </w:p>
    <w:p w14:paraId="0FC968BE" w14:textId="032DADB4" w:rsidR="00477903" w:rsidRPr="00494F7D" w:rsidRDefault="00477903" w:rsidP="00354601">
      <w:pPr>
        <w:pStyle w:val="Laad2"/>
        <w:ind w:left="709" w:hanging="709"/>
        <w:contextualSpacing w:val="0"/>
      </w:pPr>
      <w:r w:rsidRPr="00FE3EA2">
        <w:t xml:space="preserve">Tasu maksmise aluseks on </w:t>
      </w:r>
      <w:r w:rsidR="00CF44C7" w:rsidRPr="00FE3EA2">
        <w:t xml:space="preserve">Lepingu Lisas 3 </w:t>
      </w:r>
      <w:r w:rsidR="006B16D6">
        <w:t>pakkumuses esitatud maksumused.</w:t>
      </w:r>
      <w:r w:rsidR="00CF44C7" w:rsidRPr="00FE3EA2">
        <w:t xml:space="preserve"> </w:t>
      </w:r>
    </w:p>
    <w:p w14:paraId="3CC3E8BC" w14:textId="70AB88C1" w:rsidR="00477903" w:rsidRPr="00FE3EA2" w:rsidRDefault="00477903" w:rsidP="00354601">
      <w:pPr>
        <w:pStyle w:val="Laad2"/>
        <w:ind w:left="709" w:hanging="709"/>
        <w:contextualSpacing w:val="0"/>
      </w:pPr>
      <w:r w:rsidRPr="00FE3EA2">
        <w:t xml:space="preserve">Insener esitab Tellija </w:t>
      </w:r>
      <w:r w:rsidR="0029289B">
        <w:t>projektijuhile</w:t>
      </w:r>
      <w:r w:rsidRPr="00FE3EA2">
        <w:t xml:space="preserve"> kuu jooksul tehtud </w:t>
      </w:r>
      <w:r w:rsidRPr="00494F7D">
        <w:t xml:space="preserve">Teenuse </w:t>
      </w:r>
      <w:r w:rsidRPr="00FE3EA2">
        <w:t>kohta vormi kohase akti</w:t>
      </w:r>
      <w:r w:rsidR="007D7FF5" w:rsidRPr="00FE3EA2">
        <w:t xml:space="preserve"> (</w:t>
      </w:r>
      <w:r w:rsidR="00F97271" w:rsidRPr="00FE3EA2">
        <w:t xml:space="preserve">Lepingu </w:t>
      </w:r>
      <w:r w:rsidR="00CF44C7" w:rsidRPr="00FE3EA2">
        <w:t>L</w:t>
      </w:r>
      <w:r w:rsidR="007D7FF5" w:rsidRPr="00FE3EA2">
        <w:t xml:space="preserve">isa </w:t>
      </w:r>
      <w:r w:rsidR="0006103F">
        <w:t>5</w:t>
      </w:r>
      <w:r w:rsidR="007D7FF5" w:rsidRPr="00FE3EA2">
        <w:t>)</w:t>
      </w:r>
      <w:r w:rsidRPr="00FE3EA2">
        <w:t xml:space="preserve"> koos </w:t>
      </w:r>
      <w:r w:rsidRPr="00494F7D">
        <w:t>Lepingus ja Lepingu</w:t>
      </w:r>
      <w:r w:rsidRPr="00FE3EA2">
        <w:t xml:space="preserve"> dokumentides nõutud aruannete ja õienditega jär</w:t>
      </w:r>
      <w:r w:rsidR="009652CE" w:rsidRPr="00FE3EA2">
        <w:t>gmise kuu kolman</w:t>
      </w:r>
      <w:r w:rsidR="0082374A" w:rsidRPr="00FE3EA2">
        <w:t>daks kuupäevaks.</w:t>
      </w:r>
    </w:p>
    <w:p w14:paraId="42C4587A" w14:textId="7FAA4361" w:rsidR="00477903" w:rsidRPr="00BE591D" w:rsidRDefault="00477903" w:rsidP="00354601">
      <w:pPr>
        <w:pStyle w:val="Laad2"/>
        <w:ind w:left="709" w:hanging="709"/>
        <w:contextualSpacing w:val="0"/>
      </w:pPr>
      <w:r w:rsidRPr="00BE591D">
        <w:t xml:space="preserve">Tellija </w:t>
      </w:r>
      <w:r w:rsidR="0029289B" w:rsidRPr="00BE591D">
        <w:t xml:space="preserve">projektijuht </w:t>
      </w:r>
      <w:r w:rsidRPr="00BE591D">
        <w:t xml:space="preserve">kontrollib saadud dokumendid üle ja kirjutab akti alla kolme </w:t>
      </w:r>
      <w:r w:rsidR="00881EB9" w:rsidRPr="00BE591D">
        <w:t>töö</w:t>
      </w:r>
      <w:r w:rsidRPr="00BE591D">
        <w:t>päeva jooksul akti saamisest või esitab sama aja jooksul Insenerile kirjalikult ettepaneku</w:t>
      </w:r>
      <w:r w:rsidR="0082374A" w:rsidRPr="00BE591D">
        <w:t>d saadud dokumentide muutmiseks.</w:t>
      </w:r>
    </w:p>
    <w:p w14:paraId="0183148B" w14:textId="41E7D667" w:rsidR="00494F7D" w:rsidRDefault="00477903" w:rsidP="00354601">
      <w:pPr>
        <w:pStyle w:val="Laad2"/>
        <w:ind w:left="709" w:hanging="709"/>
        <w:contextualSpacing w:val="0"/>
      </w:pPr>
      <w:r w:rsidRPr="00BE591D">
        <w:t xml:space="preserve">Kui Insener ei ole Tellija </w:t>
      </w:r>
      <w:r w:rsidR="0029289B" w:rsidRPr="00BE591D">
        <w:t xml:space="preserve">projektijuhi </w:t>
      </w:r>
      <w:r w:rsidRPr="00BE591D">
        <w:t xml:space="preserve">ettepanekuga nõus, siis esitab ta oma vastuväited kolme </w:t>
      </w:r>
      <w:r w:rsidR="00881EB9" w:rsidRPr="00BE591D">
        <w:t>töö</w:t>
      </w:r>
      <w:r w:rsidRPr="00BE591D">
        <w:t>päeva jooksul alates ettepanekute saamisest Tellijale ning need lahendatakse Inseneri ja Tellij</w:t>
      </w:r>
      <w:r w:rsidR="0082374A" w:rsidRPr="00BE591D">
        <w:t>a</w:t>
      </w:r>
      <w:r w:rsidR="0082374A" w:rsidRPr="00FE3EA2">
        <w:t xml:space="preserve"> vaheliste läbirääkimiste teel.</w:t>
      </w:r>
    </w:p>
    <w:p w14:paraId="530A5644" w14:textId="77777777" w:rsidR="00477903" w:rsidRPr="00FE3EA2" w:rsidRDefault="00477903" w:rsidP="00354601">
      <w:pPr>
        <w:pStyle w:val="Laad2"/>
        <w:ind w:left="709" w:hanging="709"/>
        <w:contextualSpacing w:val="0"/>
      </w:pPr>
      <w:r w:rsidRPr="00FE3EA2">
        <w:t xml:space="preserve">Tellija võib Insenerile kirjalikult ette teatades peatada Lepingu alusel Insenerile </w:t>
      </w:r>
      <w:r w:rsidR="00980A92" w:rsidRPr="00FE3EA2">
        <w:t xml:space="preserve">tasumisele </w:t>
      </w:r>
      <w:r w:rsidRPr="00FE3EA2">
        <w:t>kuuluvad maksed tervenisti või osaliselt, kui esineb ja püsib mis tahes järgnevatest sündmustest:</w:t>
      </w:r>
    </w:p>
    <w:p w14:paraId="4E9C52B2" w14:textId="77777777" w:rsidR="00494F7D" w:rsidRDefault="00477903" w:rsidP="00354601">
      <w:pPr>
        <w:pStyle w:val="Laad3"/>
        <w:ind w:left="709" w:hanging="709"/>
      </w:pPr>
      <w:r w:rsidRPr="00494F7D">
        <w:t>Insener ei täida Lepingut nõuetekohaselt;</w:t>
      </w:r>
    </w:p>
    <w:p w14:paraId="5E1D4CAE" w14:textId="77777777" w:rsidR="00477903" w:rsidRPr="00494F7D" w:rsidRDefault="00477903" w:rsidP="00354601">
      <w:pPr>
        <w:pStyle w:val="Laad3"/>
        <w:ind w:left="709" w:hanging="709"/>
      </w:pPr>
      <w:r w:rsidRPr="00494F7D">
        <w:t>esinevad asjaolud, mille eest Insener on Lepingu alusel vastutav ja mis takistavad ehitusobjekti valmimist või</w:t>
      </w:r>
      <w:r w:rsidR="0082374A" w:rsidRPr="00494F7D">
        <w:t xml:space="preserve"> Lepingu nõuetekohast täitmist.</w:t>
      </w:r>
    </w:p>
    <w:p w14:paraId="25139D22" w14:textId="496E55A9" w:rsidR="006009E3" w:rsidRPr="00FE3EA2" w:rsidRDefault="00477903" w:rsidP="00354601">
      <w:pPr>
        <w:pStyle w:val="Laad2"/>
        <w:ind w:left="709" w:hanging="709"/>
        <w:contextualSpacing w:val="0"/>
      </w:pPr>
      <w:r w:rsidRPr="00FE3EA2">
        <w:t xml:space="preserve">Tellija tasub Insenerile </w:t>
      </w:r>
      <w:r w:rsidRPr="00494F7D">
        <w:t xml:space="preserve">Poolte </w:t>
      </w:r>
      <w:r w:rsidRPr="00FE3EA2">
        <w:t xml:space="preserve">poolt allkirjastatud akti põhjal koostatud arve </w:t>
      </w:r>
      <w:r w:rsidR="009652CE" w:rsidRPr="00FE3EA2">
        <w:t>20 päeva jooksul arve saamisest</w:t>
      </w:r>
      <w:r w:rsidR="00CA0026" w:rsidRPr="00FE3EA2">
        <w:t xml:space="preserve"> </w:t>
      </w:r>
      <w:r w:rsidR="00DE7779" w:rsidRPr="00FE3EA2">
        <w:t>9</w:t>
      </w:r>
      <w:r w:rsidR="00CA0026" w:rsidRPr="00FE3EA2">
        <w:t xml:space="preserve">0% arvest, jättes tasumata </w:t>
      </w:r>
      <w:r w:rsidR="00DE7779" w:rsidRPr="00FE3EA2">
        <w:t>1</w:t>
      </w:r>
      <w:r w:rsidR="00CA0026" w:rsidRPr="00FE3EA2">
        <w:t>0% arvest, mis</w:t>
      </w:r>
      <w:r w:rsidR="0082374A" w:rsidRPr="00FE3EA2">
        <w:t xml:space="preserve"> jääb Teenuse Täitmistagatiseks.</w:t>
      </w:r>
    </w:p>
    <w:p w14:paraId="7C7FE6BB" w14:textId="16E5FDEB" w:rsidR="001F1848" w:rsidRPr="00FE3EA2" w:rsidRDefault="00EF64C5" w:rsidP="00354601">
      <w:pPr>
        <w:pStyle w:val="Laad2"/>
        <w:ind w:left="709" w:hanging="709"/>
      </w:pPr>
      <w:r w:rsidRPr="00FE3EA2">
        <w:t>Inseneril on õigus</w:t>
      </w:r>
      <w:r w:rsidR="00477903" w:rsidRPr="00FE3EA2">
        <w:t xml:space="preserve"> peale ehitustööde lõppu, objekti üleandmis-vastuvõtmisakti väljastamist ning nõutud dokumentide üleandmist</w:t>
      </w:r>
      <w:r w:rsidRPr="00FE3EA2">
        <w:t xml:space="preserve"> vähendada Täitmistagatist </w:t>
      </w:r>
      <w:r w:rsidR="00DE7779" w:rsidRPr="00FE3EA2">
        <w:t>50</w:t>
      </w:r>
      <w:r w:rsidRPr="00FE3EA2">
        <w:t>% võrra ning esitada Tellijale nõude Täitmistagatise osaliseks tagastamiseks</w:t>
      </w:r>
      <w:r w:rsidR="00477903" w:rsidRPr="00FE3EA2">
        <w:t>,</w:t>
      </w:r>
      <w:r w:rsidRPr="00FE3EA2">
        <w:t xml:space="preserve"> mille Tellija tagastab</w:t>
      </w:r>
      <w:r w:rsidR="00477903" w:rsidRPr="00FE3EA2">
        <w:t xml:space="preserve"> 20 päeva jooksul</w:t>
      </w:r>
      <w:r w:rsidRPr="00FE3EA2">
        <w:t xml:space="preserve"> alates nõude saamisest</w:t>
      </w:r>
      <w:r w:rsidR="0082374A" w:rsidRPr="00FE3EA2">
        <w:t>.</w:t>
      </w:r>
    </w:p>
    <w:p w14:paraId="51C39BC7" w14:textId="3CF64359" w:rsidR="00EF64C5" w:rsidRDefault="00EF64C5" w:rsidP="00354601">
      <w:pPr>
        <w:pStyle w:val="Laad2"/>
        <w:ind w:left="709" w:hanging="709"/>
      </w:pPr>
      <w:r w:rsidRPr="00FE3EA2">
        <w:t xml:space="preserve">Vähendatud Täitmistagatis jääb Garantiiaegseks tagatiseks 60 (kuuekümneks) kuuks, alates ehitusobjekti üleandmis- ja vastuvõtmisakti </w:t>
      </w:r>
      <w:r w:rsidR="00BE591D">
        <w:t>väljastamisest</w:t>
      </w:r>
      <w:r w:rsidRPr="00FE3EA2">
        <w:t xml:space="preserve"> Tellija poolt.</w:t>
      </w:r>
    </w:p>
    <w:p w14:paraId="7E0BC036" w14:textId="77777777" w:rsidR="00CE5665" w:rsidRPr="00AA7B47" w:rsidRDefault="00CE5665" w:rsidP="00CE5665">
      <w:pPr>
        <w:pStyle w:val="Laad2"/>
        <w:ind w:left="709" w:hanging="709"/>
      </w:pPr>
      <w:r w:rsidRPr="00AA7B47">
        <w:t xml:space="preserve">Tellija tasub Insenerile </w:t>
      </w:r>
      <w:r w:rsidRPr="00AA7B47">
        <w:rPr>
          <w:iCs/>
        </w:rPr>
        <w:t xml:space="preserve">Poolte </w:t>
      </w:r>
      <w:r w:rsidRPr="00AA7B47">
        <w:t>poolt allkirjastatud akti põhjal koostatud arve 20 päeva jooksul arve saamisest.</w:t>
      </w:r>
    </w:p>
    <w:p w14:paraId="23D9CE75" w14:textId="4EBE42FD" w:rsidR="00CE5665" w:rsidRPr="00AA7B47" w:rsidRDefault="00CE5665" w:rsidP="00CE5665">
      <w:pPr>
        <w:pStyle w:val="Laad2"/>
        <w:ind w:left="709" w:hanging="709"/>
      </w:pPr>
      <w:r w:rsidRPr="00AA7B47">
        <w:t>Lõppmakse  tehakse peale ehitustööde lõppu, objekti üleandmis-vastuvõtmisakti  väljastamist ning nõutud dokumentide üleandmist, 20 päeva jooksul.</w:t>
      </w:r>
      <w:r w:rsidR="00C57172">
        <w:t xml:space="preserve"> Juhul kui objekti ehitustööd lõppevad </w:t>
      </w:r>
      <w:r w:rsidR="008B0F96">
        <w:t>Inseneri</w:t>
      </w:r>
      <w:r w:rsidR="00C57172">
        <w:t xml:space="preserve"> </w:t>
      </w:r>
      <w:r w:rsidR="008B0F96">
        <w:t>L</w:t>
      </w:r>
      <w:r w:rsidR="00C57172">
        <w:t>epingu</w:t>
      </w:r>
      <w:r w:rsidR="0095306D">
        <w:t>s ettenähtud tähtajast varem, siis lõppmaksena makstakse Insenerile kogu ülejäänud summa välja.</w:t>
      </w:r>
    </w:p>
    <w:p w14:paraId="75D21546" w14:textId="77777777" w:rsidR="00CE5665" w:rsidRPr="00AA7B47" w:rsidRDefault="00CE5665" w:rsidP="00CE5665">
      <w:pPr>
        <w:pStyle w:val="Laad2"/>
        <w:ind w:left="709" w:hanging="792"/>
      </w:pPr>
      <w:r w:rsidRPr="00AA7B47">
        <w:t>Juhul, kui Teenuse osutamine on peatatud Töövõtulepingus kehtestatud tehnoloogilise pausi tõttu ja Teenuse osutamise peatamise tõttu on vastavas kalendrikuus Teenust osutatud lühemalt kui kalendrikuu, siis tasub Tellija Insenerile vastavas kalendrikuus osutatud Teenuse eest Lepingus sätestatud päevatasu alusel, mis korrutatakse osutatud Teenuse päevade arvuga vastavas kalendrikuus. Sama tasumise põhimõte kehtib ka Teenuse osutamise jätkamisel peale tehnoloogilise pausi lõpetamist.</w:t>
      </w:r>
    </w:p>
    <w:p w14:paraId="1787162B" w14:textId="393D9D37" w:rsidR="00CE5665" w:rsidRDefault="00CE5665" w:rsidP="00CE5665">
      <w:pPr>
        <w:pStyle w:val="Laad2"/>
        <w:ind w:left="709" w:hanging="709"/>
      </w:pPr>
      <w:r w:rsidRPr="00AA7B47">
        <w:lastRenderedPageBreak/>
        <w:t xml:space="preserve">Juhul, kui Lepingu lisades on sätestatud Insenerile kohustused tehnoloogilise pausi ajaks, siis Tellija tasub Insenerile tehnoloogilise pausi ajal täidetud kohutuste eest </w:t>
      </w:r>
      <w:bookmarkStart w:id="4" w:name="_Hlk68094041"/>
      <w:r w:rsidRPr="00AA7B47">
        <w:t>Lepingus sätestatud päevatasu alusel</w:t>
      </w:r>
      <w:bookmarkEnd w:id="4"/>
      <w:r w:rsidRPr="00AA7B47">
        <w:t>.</w:t>
      </w:r>
    </w:p>
    <w:p w14:paraId="284F261C" w14:textId="01E330FB" w:rsidR="00354601" w:rsidRDefault="00CE5665" w:rsidP="00B5608E">
      <w:pPr>
        <w:pStyle w:val="Laad2"/>
        <w:ind w:left="709" w:hanging="709"/>
      </w:pPr>
      <w:r w:rsidRPr="00AA7B47">
        <w:t>Päeva</w:t>
      </w:r>
      <w:r>
        <w:t xml:space="preserve">tasu arvutamiseks jagatakse </w:t>
      </w:r>
      <w:r w:rsidR="000D04BF">
        <w:t>Tasu</w:t>
      </w:r>
      <w:r>
        <w:t xml:space="preserve"> maksumus</w:t>
      </w:r>
      <w:r w:rsidRPr="00AA7B47">
        <w:t xml:space="preserve"> alg</w:t>
      </w:r>
      <w:r w:rsidR="003D5C48">
        <w:t>s</w:t>
      </w:r>
      <w:r w:rsidRPr="00AA7B47">
        <w:t xml:space="preserve">e </w:t>
      </w:r>
      <w:r w:rsidR="000D04BF">
        <w:t>Tasu</w:t>
      </w:r>
      <w:r w:rsidRPr="00AA7B47">
        <w:t xml:space="preserve"> täitmiseks ettenähtud tähtajaga päevades, kusjuures arvesse võetakse Lepingus toodud </w:t>
      </w:r>
      <w:r w:rsidR="000D04BF">
        <w:t>Tasu</w:t>
      </w:r>
      <w:r>
        <w:t xml:space="preserve"> </w:t>
      </w:r>
      <w:r w:rsidRPr="00AA7B47">
        <w:t>Teenuse osutamis</w:t>
      </w:r>
      <w:r>
        <w:t>e</w:t>
      </w:r>
      <w:r w:rsidRPr="00AA7B47">
        <w:t xml:space="preserve">  perioodi</w:t>
      </w:r>
      <w:r w:rsidR="00783CEA">
        <w:t xml:space="preserve"> eest</w:t>
      </w:r>
      <w:r w:rsidRPr="00AA7B47">
        <w:t>, mis toimub  enne garantiiperioodi algust.</w:t>
      </w:r>
    </w:p>
    <w:p w14:paraId="03DACD1A" w14:textId="77777777" w:rsidR="00494B28" w:rsidRDefault="00494B28" w:rsidP="00494B28">
      <w:pPr>
        <w:pStyle w:val="Laad2"/>
        <w:numPr>
          <w:ilvl w:val="0"/>
          <w:numId w:val="0"/>
        </w:numPr>
      </w:pPr>
    </w:p>
    <w:bookmarkEnd w:id="2"/>
    <w:p w14:paraId="11EFC413" w14:textId="77777777" w:rsidR="00251F53" w:rsidRPr="00FE3EA2" w:rsidRDefault="00477903" w:rsidP="00F1765C">
      <w:pPr>
        <w:pStyle w:val="Laad1"/>
      </w:pPr>
      <w:r w:rsidRPr="00FE3EA2">
        <w:t>Poolte vastutus ja leppetrahvid</w:t>
      </w:r>
    </w:p>
    <w:p w14:paraId="3641D6DC" w14:textId="77777777" w:rsidR="00477903" w:rsidRPr="00FE3EA2" w:rsidRDefault="00477903" w:rsidP="00354601">
      <w:pPr>
        <w:pStyle w:val="Laad2"/>
        <w:ind w:left="709" w:hanging="709"/>
      </w:pPr>
      <w:r w:rsidRPr="00FE3EA2">
        <w:t>Insener on kohustatud hüvitama Lepingu mittetäitmise või mittekohase täitmisega Tellijale tekitatud kahju ja Tellija poolt seoses Inseneri poolse Lepin</w:t>
      </w:r>
      <w:r w:rsidR="0082374A" w:rsidRPr="00FE3EA2">
        <w:t>gu rikkumisega tehtud kulutused.</w:t>
      </w:r>
    </w:p>
    <w:p w14:paraId="16DC741D" w14:textId="77777777" w:rsidR="00477903" w:rsidRPr="00FE3EA2" w:rsidRDefault="00477903" w:rsidP="00354601">
      <w:pPr>
        <w:pStyle w:val="Laad2"/>
        <w:ind w:left="709" w:hanging="709"/>
      </w:pPr>
      <w:r w:rsidRPr="00FE3EA2">
        <w:t>Tellija vastutab Lepingu rikkumise eest ja on kohustatud Insenerile hüvitama Lepingu rikkumisega tekitatud kahju ning Inseneri poolt Tellija poolse Lepingu rikku</w:t>
      </w:r>
      <w:r w:rsidR="0082374A" w:rsidRPr="00FE3EA2">
        <w:t>misega seoses tehtud kulutused.</w:t>
      </w:r>
    </w:p>
    <w:p w14:paraId="225F4D3C" w14:textId="77777777" w:rsidR="00477903" w:rsidRPr="00FE3EA2" w:rsidRDefault="00477903" w:rsidP="00354601">
      <w:pPr>
        <w:pStyle w:val="Laad2"/>
        <w:ind w:left="709" w:hanging="709"/>
      </w:pPr>
      <w:r w:rsidRPr="00FE3EA2">
        <w:t>Inseneril on õigus nõuda Tellijalt viivist ta</w:t>
      </w:r>
      <w:r w:rsidR="005453AA" w:rsidRPr="00FE3EA2">
        <w:t>sumisega viivitamise korral 0,2</w:t>
      </w:r>
      <w:r w:rsidRPr="00FE3EA2">
        <w:t>% tähtaegselt tasumata arve summast iga tasumise tähtpäeva ületanud päeva eest. Inseneri viivise nõudeõigus ei kohaldu kui Tellija on Lepingu alusel peatanud maksed Insenerile</w:t>
      </w:r>
      <w:r w:rsidR="0082374A" w:rsidRPr="00FE3EA2">
        <w:t>.</w:t>
      </w:r>
    </w:p>
    <w:p w14:paraId="3D22C253" w14:textId="77777777" w:rsidR="00477903" w:rsidRPr="00FE3EA2" w:rsidRDefault="00477903" w:rsidP="00354601">
      <w:pPr>
        <w:pStyle w:val="Laad2"/>
        <w:ind w:left="709" w:hanging="709"/>
      </w:pPr>
      <w:bookmarkStart w:id="5" w:name="_Hlk64288243"/>
      <w:r w:rsidRPr="00FE3EA2">
        <w:t>Tellijal on õigus rakendada sanktsioonina leppetrah</w:t>
      </w:r>
      <w:r w:rsidR="005453AA" w:rsidRPr="00FE3EA2">
        <w:t>vi iga rikkumise</w:t>
      </w:r>
      <w:r w:rsidR="00522402" w:rsidRPr="00FE3EA2">
        <w:t xml:space="preserve"> (sh garantiiperioodi kohustuste täitmata jätmise)</w:t>
      </w:r>
      <w:r w:rsidR="005453AA" w:rsidRPr="00FE3EA2">
        <w:t xml:space="preserve"> korral kuni 10</w:t>
      </w:r>
      <w:r w:rsidRPr="00FE3EA2">
        <w:t>% Tasust, kokku mitte rohkem kui 30% Tasust kui Insener on rikkunud oma lepingulisi kohustusi</w:t>
      </w:r>
      <w:r w:rsidR="00E346D8" w:rsidRPr="00FE3EA2">
        <w:t>. Leppetrahvinõude või teate leppetrahvinõude esitamise kavatsusest peab Tellija Insenerile esitama 6 kuu jooksul kohustuse rikkumise avastamisest arvates.</w:t>
      </w:r>
    </w:p>
    <w:bookmarkEnd w:id="5"/>
    <w:p w14:paraId="7985C796" w14:textId="77777777" w:rsidR="00477903" w:rsidRPr="00FE3EA2" w:rsidRDefault="00477903" w:rsidP="00354601">
      <w:pPr>
        <w:pStyle w:val="Laad2"/>
        <w:ind w:left="709" w:hanging="709"/>
      </w:pPr>
      <w:r w:rsidRPr="00FE3EA2">
        <w:t xml:space="preserve">Lisaks Lepingu punktis 7.4 sätestatule on Tellijal õigus rakendada sanktsioonina leppetrahvi </w:t>
      </w:r>
      <w:r w:rsidR="00E368A2" w:rsidRPr="00FE3EA2">
        <w:t xml:space="preserve">Lepingu </w:t>
      </w:r>
      <w:r w:rsidRPr="00FE3EA2">
        <w:t>Lisa</w:t>
      </w:r>
      <w:r w:rsidR="0030023F" w:rsidRPr="00FE3EA2">
        <w:t>s</w:t>
      </w:r>
      <w:r w:rsidRPr="00FE3EA2">
        <w:t xml:space="preserve"> </w:t>
      </w:r>
      <w:r w:rsidR="00DC429A" w:rsidRPr="00FE3EA2">
        <w:t>4</w:t>
      </w:r>
      <w:r w:rsidRPr="00FE3EA2">
        <w:t xml:space="preserve"> kirjeldatud rikkumiste puhul. Tellijal on õigus Leppetrahvid tasaarvestada Insenerile väljamaksmisele kuuluvate maksetega</w:t>
      </w:r>
      <w:r w:rsidR="0082374A" w:rsidRPr="00FE3EA2">
        <w:t>.</w:t>
      </w:r>
      <w:r w:rsidRPr="00FE3EA2">
        <w:t xml:space="preserve"> </w:t>
      </w:r>
    </w:p>
    <w:p w14:paraId="1C46B2BD" w14:textId="77777777" w:rsidR="00477903" w:rsidRPr="00FE3EA2" w:rsidRDefault="00477903" w:rsidP="00354601">
      <w:pPr>
        <w:pStyle w:val="Laad2"/>
        <w:ind w:left="709" w:hanging="709"/>
      </w:pPr>
      <w:r w:rsidRPr="00FE3EA2">
        <w:t>Lepingus sätestatud tähtaegade ületamisel on Tellijal õigus ilma ametliku etteteatamistähtajata ja ilma et see piiraks tema muude lepingujärgsete õiguskaitsevahendite kohaldamist nõuda leppetrahvi vastavalt Lepingule</w:t>
      </w:r>
      <w:r w:rsidR="0082374A" w:rsidRPr="00FE3EA2">
        <w:t>.</w:t>
      </w:r>
    </w:p>
    <w:p w14:paraId="5F43D034" w14:textId="6DCE14A9" w:rsidR="00477903" w:rsidRPr="00FE3EA2" w:rsidRDefault="00477903" w:rsidP="00354601">
      <w:pPr>
        <w:pStyle w:val="Laad2"/>
        <w:ind w:left="709" w:hanging="709"/>
      </w:pPr>
      <w:r w:rsidRPr="00FE3EA2">
        <w:t>Pooled on kokku leppinud, et Insener kohustub hüvitama Lepingu täitmise käigus tekkinud kahju kolmandatele isikutele. Insener kohustub oma kulul esindama Tellijat Lepingu alusel täidetavate ülesannete või toimingutega seotud kõigis vaidlustes (sh kohtuvaidlustes) kolmandate isikutega ning kandma kõik s</w:t>
      </w:r>
      <w:r w:rsidR="009652CE" w:rsidRPr="00FE3EA2">
        <w:t>ellega kaa</w:t>
      </w:r>
      <w:r w:rsidR="0082374A" w:rsidRPr="00FE3EA2">
        <w:t>snevad menetluskulud.</w:t>
      </w:r>
      <w:r w:rsidR="00D303FC">
        <w:t xml:space="preserve"> </w:t>
      </w:r>
      <w:r w:rsidR="00D303FC" w:rsidRPr="00510655">
        <w:t>Samuti on Pooled kokku leppinud, et Insener kohustub Tellija nimel täitma käesolevas punktis nimetatud vaidlusega seonduva kohtulahendi, sealhulgas hüvitama kohtulahendiga väljamõistetud kahju ja väljamõistetud menetluskulud</w:t>
      </w:r>
      <w:r w:rsidR="00D303FC">
        <w:t>.</w:t>
      </w:r>
    </w:p>
    <w:p w14:paraId="47974909" w14:textId="424A1130" w:rsidR="00477903" w:rsidRDefault="00477903" w:rsidP="00354601">
      <w:pPr>
        <w:pStyle w:val="Laad2"/>
        <w:ind w:left="709" w:hanging="709"/>
      </w:pPr>
      <w:r w:rsidRPr="00FE3EA2">
        <w:t>Insener jääb pärast Teenuse osutamist vastutavaks oma Lepingujärgsete kohustuste rikkumise ning pärast Lepingu lõppemist avastatud puuduste eest seadusandluses sä</w:t>
      </w:r>
      <w:r w:rsidR="0082374A" w:rsidRPr="00FE3EA2">
        <w:t>testatud aegumistähtaja jooksul.</w:t>
      </w:r>
    </w:p>
    <w:p w14:paraId="2E824072" w14:textId="77777777" w:rsidR="00354601" w:rsidRDefault="00354601" w:rsidP="00354601">
      <w:pPr>
        <w:pStyle w:val="Laad2"/>
        <w:numPr>
          <w:ilvl w:val="0"/>
          <w:numId w:val="0"/>
        </w:numPr>
        <w:ind w:left="709"/>
      </w:pPr>
    </w:p>
    <w:p w14:paraId="688A1B11" w14:textId="77777777" w:rsidR="00F86299" w:rsidRPr="00FE3EA2" w:rsidRDefault="00477903" w:rsidP="00354601">
      <w:pPr>
        <w:pStyle w:val="Laad1"/>
        <w:ind w:left="709" w:hanging="709"/>
        <w:contextualSpacing w:val="0"/>
      </w:pPr>
      <w:r w:rsidRPr="00FE3EA2">
        <w:t>Autoriõigused</w:t>
      </w:r>
    </w:p>
    <w:p w14:paraId="153D4235" w14:textId="4F1478E8" w:rsidR="00477903" w:rsidRPr="00FE3EA2" w:rsidRDefault="00477903" w:rsidP="00354601">
      <w:pPr>
        <w:pStyle w:val="Laad2"/>
        <w:ind w:left="709" w:hanging="709"/>
      </w:pPr>
      <w:r w:rsidRPr="00FE3EA2">
        <w:t>Insener annab Tellijale ainulitsentsi koos all-litsentsi andmise õigusega Teenuse osutamisega seoses tekkivatele varalistele õigustele, sealhulgas autoriõiguse seaduse § 13</w:t>
      </w:r>
      <w:r w:rsidR="00973372">
        <w:t>¹</w:t>
      </w:r>
      <w:r w:rsidRPr="00FE3EA2">
        <w:t xml:space="preserve"> ja § 13</w:t>
      </w:r>
      <w:r w:rsidR="00973372">
        <w:t>²</w:t>
      </w:r>
      <w:r w:rsidRPr="00FE3EA2">
        <w:t xml:space="preserve"> nimetatud varalistele õigustele, ning need loetakse Tellijale üleantuks Teenuse eest tasumisega</w:t>
      </w:r>
      <w:r w:rsidR="0082374A" w:rsidRPr="00FE3EA2">
        <w:t>.</w:t>
      </w:r>
    </w:p>
    <w:p w14:paraId="6A21955D" w14:textId="77777777" w:rsidR="00477903" w:rsidRPr="00FE3EA2" w:rsidRDefault="00477903" w:rsidP="00354601">
      <w:pPr>
        <w:pStyle w:val="Laad2"/>
        <w:ind w:left="709" w:hanging="709"/>
      </w:pPr>
      <w:r w:rsidRPr="00FE3EA2">
        <w:t>Insener kinnitab, et ta on võtnud tarvitusele kõik meetmed autori(te) isiklike õiguste realiseerimiseks viisil, mis ei takista ega raskenda Teenuse osutamise tulemusena valminud teose kasutamist ega varaliste õiguste teostamist Tellija</w:t>
      </w:r>
      <w:r w:rsidR="0082374A" w:rsidRPr="00FE3EA2">
        <w:t xml:space="preserve"> poolt.</w:t>
      </w:r>
    </w:p>
    <w:p w14:paraId="256BEDC6" w14:textId="77777777" w:rsidR="00477903" w:rsidRPr="00FE3EA2" w:rsidRDefault="00477903" w:rsidP="00354601">
      <w:pPr>
        <w:pStyle w:val="Laad2"/>
        <w:ind w:left="709" w:hanging="709"/>
      </w:pPr>
      <w:r w:rsidRPr="00FE3EA2">
        <w:t>Insener kinnitab Lepingu sõlmimisega, et Teenuse osutamise tulemusena valminud teose kasutamisel ei pea autori(te</w:t>
      </w:r>
      <w:r w:rsidR="0082374A" w:rsidRPr="00FE3EA2">
        <w:t>) nimi (nimed) olema tähistatud.</w:t>
      </w:r>
    </w:p>
    <w:p w14:paraId="388D885E" w14:textId="77777777" w:rsidR="00477903" w:rsidRPr="00FE3EA2" w:rsidRDefault="00477903" w:rsidP="00354601">
      <w:pPr>
        <w:pStyle w:val="Laad2"/>
        <w:ind w:left="709" w:hanging="709"/>
      </w:pPr>
      <w:r w:rsidRPr="00FE3EA2">
        <w:t xml:space="preserve">Insener kinnitab Lepingu sõlmimisega, et autor(id) on andnud nõusoleku teha  Tellijal Teenuse osutamise tulemusena valminud teoses ja selle pealkirjas mistahes muudatusi, </w:t>
      </w:r>
      <w:r w:rsidRPr="00FE3EA2">
        <w:lastRenderedPageBreak/>
        <w:t>samuti lisada teosele teiste autorite teoseid (illustratsioone, eessõnasid, järelsõnasid, kommentaa</w:t>
      </w:r>
      <w:r w:rsidR="0082374A" w:rsidRPr="00FE3EA2">
        <w:t>re, selgitusi, uusi osasid jms).</w:t>
      </w:r>
    </w:p>
    <w:p w14:paraId="28B543E9" w14:textId="18B2F317" w:rsidR="00477903" w:rsidRDefault="005D0511" w:rsidP="00354601">
      <w:pPr>
        <w:pStyle w:val="Laad2"/>
        <w:ind w:left="709" w:hanging="709"/>
      </w:pPr>
      <w:r>
        <w:t>Lepingu p-des 8.1.-8</w:t>
      </w:r>
      <w:r w:rsidR="00477903" w:rsidRPr="00FE3EA2">
        <w:t>.4 nimetatud õigused kehtivad territoriaalsete piiranguteta ja a</w:t>
      </w:r>
      <w:r w:rsidR="0082374A" w:rsidRPr="00FE3EA2">
        <w:t>utoriõiguse kehtivusaja jooksul.</w:t>
      </w:r>
    </w:p>
    <w:p w14:paraId="242484E3" w14:textId="77777777" w:rsidR="00354601" w:rsidRDefault="00354601" w:rsidP="00354601">
      <w:pPr>
        <w:pStyle w:val="Laad2"/>
        <w:numPr>
          <w:ilvl w:val="0"/>
          <w:numId w:val="0"/>
        </w:numPr>
        <w:ind w:left="709"/>
      </w:pPr>
    </w:p>
    <w:p w14:paraId="533890D2" w14:textId="77777777" w:rsidR="00F86299" w:rsidRPr="00FE3EA2" w:rsidRDefault="00477903" w:rsidP="00354601">
      <w:pPr>
        <w:pStyle w:val="Laad1"/>
        <w:ind w:left="709" w:hanging="709"/>
        <w:contextualSpacing w:val="0"/>
      </w:pPr>
      <w:r w:rsidRPr="00FE3EA2">
        <w:t>Poolte kontaktisikud</w:t>
      </w:r>
    </w:p>
    <w:p w14:paraId="3C18A533" w14:textId="77777777" w:rsidR="00477903" w:rsidRPr="00FE3EA2" w:rsidRDefault="00477903" w:rsidP="00354601">
      <w:pPr>
        <w:pStyle w:val="Laad2"/>
        <w:ind w:left="709" w:hanging="709"/>
      </w:pPr>
      <w:r w:rsidRPr="00FE3EA2">
        <w:t>Lepinguga seotud kirjavahetus tuleb edastada</w:t>
      </w:r>
      <w:r w:rsidR="0082374A" w:rsidRPr="00FE3EA2">
        <w:t xml:space="preserve"> allpool nimetatud kontaktidele.</w:t>
      </w:r>
    </w:p>
    <w:p w14:paraId="1886785C" w14:textId="77777777" w:rsidR="00477903" w:rsidRPr="00FE3EA2" w:rsidRDefault="00577440" w:rsidP="00354601">
      <w:pPr>
        <w:pStyle w:val="Laad2"/>
        <w:ind w:left="709" w:hanging="709"/>
      </w:pPr>
      <w:r w:rsidRPr="00FE3EA2">
        <w:t xml:space="preserve">Insener </w:t>
      </w:r>
      <w:r w:rsidR="006223D6" w:rsidRPr="00FE3EA2">
        <w:t>määrab</w:t>
      </w:r>
      <w:r w:rsidRPr="00FE3EA2">
        <w:t xml:space="preserve"> kirjalikult Lepingu </w:t>
      </w:r>
      <w:r w:rsidR="00E368A2" w:rsidRPr="00FE3EA2">
        <w:t>L</w:t>
      </w:r>
      <w:r w:rsidRPr="00FE3EA2">
        <w:t>isale 1 vastava</w:t>
      </w:r>
      <w:r w:rsidR="0082374A" w:rsidRPr="00FE3EA2">
        <w:t xml:space="preserve"> vastutava järelevalve i</w:t>
      </w:r>
      <w:r w:rsidR="006223D6" w:rsidRPr="00FE3EA2">
        <w:t>nseneri</w:t>
      </w:r>
      <w:r w:rsidRPr="00FE3EA2">
        <w:t xml:space="preserve"> vastutama Teenuse osutamise eest.</w:t>
      </w:r>
      <w:r w:rsidR="00477903" w:rsidRPr="00FE3EA2">
        <w:t xml:space="preserve"> </w:t>
      </w:r>
      <w:r w:rsidRPr="00FE3EA2">
        <w:t>T</w:t>
      </w:r>
      <w:r w:rsidR="00477903" w:rsidRPr="00FE3EA2">
        <w:t>ema kontaktandmed on tood</w:t>
      </w:r>
      <w:r w:rsidRPr="00FE3EA2">
        <w:t>ud Inseneri poolt esitatud CV-s</w:t>
      </w:r>
      <w:r w:rsidR="0082374A" w:rsidRPr="00FE3EA2">
        <w:t>.</w:t>
      </w:r>
    </w:p>
    <w:p w14:paraId="79C42B4C" w14:textId="327B9A97" w:rsidR="00B61A03" w:rsidRDefault="00477903" w:rsidP="00354601">
      <w:pPr>
        <w:pStyle w:val="Laad2"/>
        <w:ind w:left="709" w:hanging="709"/>
      </w:pPr>
      <w:r w:rsidRPr="00FE3EA2">
        <w:t xml:space="preserve">Tellija projektijuht: </w:t>
      </w:r>
      <w:r w:rsidR="00CA0163" w:rsidRPr="00CA0163">
        <w:t xml:space="preserve">Erkki Mikenberg tel: (+372) 5287643, e-post: </w:t>
      </w:r>
      <w:hyperlink r:id="rId11" w:history="1">
        <w:r w:rsidR="00CA0163" w:rsidRPr="00031A1D">
          <w:rPr>
            <w:rStyle w:val="Hperlink"/>
          </w:rPr>
          <w:t>erkki.mikenberg@transpordiamet.ee</w:t>
        </w:r>
      </w:hyperlink>
      <w:r w:rsidR="00CA0163">
        <w:t xml:space="preserve"> </w:t>
      </w:r>
    </w:p>
    <w:p w14:paraId="3CFD0804" w14:textId="77777777" w:rsidR="00354601" w:rsidRDefault="00354601" w:rsidP="00354601">
      <w:pPr>
        <w:pStyle w:val="Laad2"/>
        <w:numPr>
          <w:ilvl w:val="0"/>
          <w:numId w:val="0"/>
        </w:numPr>
        <w:ind w:left="709"/>
      </w:pPr>
    </w:p>
    <w:p w14:paraId="160E70D9" w14:textId="77777777" w:rsidR="001E6E6F" w:rsidRPr="00FE3EA2" w:rsidRDefault="001E6E6F" w:rsidP="00354601">
      <w:pPr>
        <w:pStyle w:val="Laad1"/>
        <w:ind w:left="709" w:hanging="709"/>
        <w:contextualSpacing w:val="0"/>
      </w:pPr>
      <w:r w:rsidRPr="00FE3EA2">
        <w:t>Lepingu kehtivus</w:t>
      </w:r>
    </w:p>
    <w:p w14:paraId="0621D4C8" w14:textId="77777777" w:rsidR="00892880" w:rsidRPr="002E282B" w:rsidRDefault="00EF16D1" w:rsidP="00354601">
      <w:pPr>
        <w:pStyle w:val="Laad2"/>
        <w:ind w:left="709" w:hanging="709"/>
      </w:pPr>
      <w:r w:rsidRPr="002E282B">
        <w:t>Leping jõustub selle allkirjastamisel ja kehtib kuni Lepingust tulenevate kohustuste täitmiseni.</w:t>
      </w:r>
    </w:p>
    <w:p w14:paraId="60B21BC6" w14:textId="77777777" w:rsidR="00892880" w:rsidRDefault="00EF16D1" w:rsidP="00354601">
      <w:pPr>
        <w:pStyle w:val="Laad2"/>
        <w:ind w:left="709" w:hanging="709"/>
      </w:pPr>
      <w:r w:rsidRPr="002F3CB7">
        <w:t>Tellija võib Lepingu üles öelda ning nõuda leppetrahvi kuni 10% Tasust, kui Insener rikub oluliselt oma õigusaktidest või Lepingust tulenevaid kohustusi. Tellija võib Lepingu üles öelda võlaõigusseaduses ettenähtud korras. Tellijal on õigus nimetatud summa maha arvata Insenerile tasumisele kuuluvast summast.</w:t>
      </w:r>
    </w:p>
    <w:p w14:paraId="3778BBB1" w14:textId="77777777" w:rsidR="00892880" w:rsidRDefault="00EF16D1" w:rsidP="00354601">
      <w:pPr>
        <w:pStyle w:val="Laad2"/>
        <w:ind w:left="709" w:hanging="709"/>
      </w:pPr>
      <w:r w:rsidRPr="002F3CB7">
        <w:t>Insener võib Lepingu üles öelda, kui Tellija rikub oluliselt Lepingu tingimusi. Sellisel juhul on Tellija kohustatud Insenerile hüvitama Inseneri poolt Lepingu täitmisel tehtud kulutused.</w:t>
      </w:r>
    </w:p>
    <w:p w14:paraId="1CCEF08F" w14:textId="34E137E6" w:rsidR="00EF16D1" w:rsidRDefault="00EF16D1" w:rsidP="00354601">
      <w:pPr>
        <w:pStyle w:val="Laad2"/>
        <w:ind w:left="709" w:hanging="709"/>
        <w:contextualSpacing w:val="0"/>
      </w:pPr>
      <w:r w:rsidRPr="002F3CB7">
        <w:t>Leping loetakse koheselt lõppenuks, kui:</w:t>
      </w:r>
    </w:p>
    <w:p w14:paraId="49EF61AF" w14:textId="7190C7BC" w:rsidR="00EF16D1" w:rsidRPr="002F3CB7" w:rsidRDefault="00EF16D1" w:rsidP="00354601">
      <w:pPr>
        <w:pStyle w:val="Laad3"/>
        <w:ind w:left="709" w:hanging="709"/>
      </w:pPr>
      <w:r w:rsidRPr="002F3CB7">
        <w:t>Inseneri tegevus lõpeb;</w:t>
      </w:r>
    </w:p>
    <w:p w14:paraId="7F835834" w14:textId="522954D9" w:rsidR="00EF16D1" w:rsidRDefault="00EF16D1" w:rsidP="00354601">
      <w:pPr>
        <w:pStyle w:val="Laad3"/>
        <w:ind w:left="709" w:hanging="709"/>
      </w:pPr>
      <w:r w:rsidRPr="002F3CB7">
        <w:t>kuulutatakse välja Inseneri pankrot.</w:t>
      </w:r>
    </w:p>
    <w:p w14:paraId="16A8E90B" w14:textId="77777777" w:rsidR="00354601" w:rsidRPr="002F3CB7" w:rsidRDefault="00354601" w:rsidP="00354601">
      <w:pPr>
        <w:pStyle w:val="Laad3"/>
        <w:numPr>
          <w:ilvl w:val="0"/>
          <w:numId w:val="0"/>
        </w:numPr>
        <w:ind w:left="709"/>
      </w:pPr>
    </w:p>
    <w:p w14:paraId="43FDF6E1" w14:textId="77777777" w:rsidR="000062BB" w:rsidRPr="00FE3EA2" w:rsidRDefault="00477903" w:rsidP="00354601">
      <w:pPr>
        <w:pStyle w:val="Laad1"/>
        <w:ind w:left="709" w:hanging="709"/>
        <w:contextualSpacing w:val="0"/>
      </w:pPr>
      <w:r w:rsidRPr="00FE3EA2">
        <w:t>Lepingu muutmine</w:t>
      </w:r>
    </w:p>
    <w:p w14:paraId="00F4F294" w14:textId="6A426BEE" w:rsidR="00477903" w:rsidRDefault="00084BBC" w:rsidP="0035460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DE298F">
        <w:rPr>
          <w:rFonts w:ascii="Times New Roman" w:hAnsi="Times New Roman" w:cs="Times New Roman"/>
          <w:sz w:val="24"/>
          <w:szCs w:val="24"/>
        </w:rPr>
        <w:t>1</w:t>
      </w:r>
      <w:r>
        <w:rPr>
          <w:rFonts w:ascii="Times New Roman" w:hAnsi="Times New Roman" w:cs="Times New Roman"/>
          <w:sz w:val="24"/>
          <w:szCs w:val="24"/>
        </w:rPr>
        <w:t xml:space="preserve">.1. </w:t>
      </w:r>
      <w:r>
        <w:rPr>
          <w:rFonts w:ascii="Times New Roman" w:hAnsi="Times New Roman" w:cs="Times New Roman"/>
          <w:sz w:val="24"/>
          <w:szCs w:val="24"/>
        </w:rPr>
        <w:tab/>
      </w:r>
      <w:r w:rsidR="00477903" w:rsidRPr="00FB324C">
        <w:rPr>
          <w:rFonts w:ascii="Times New Roman" w:hAnsi="Times New Roman" w:cs="Times New Roman"/>
          <w:sz w:val="24"/>
          <w:szCs w:val="24"/>
        </w:rPr>
        <w:t>Kui ehitustööde teostamise aeg muutub tulenevalt Töövõtulepingu muutmisest</w:t>
      </w:r>
      <w:r w:rsidR="003A438D" w:rsidRPr="00FB324C">
        <w:rPr>
          <w:rFonts w:ascii="Times New Roman" w:hAnsi="Times New Roman" w:cs="Times New Roman"/>
          <w:sz w:val="24"/>
          <w:szCs w:val="24"/>
        </w:rPr>
        <w:t xml:space="preserve"> </w:t>
      </w:r>
      <w:r w:rsidR="00477903" w:rsidRPr="00FB324C">
        <w:rPr>
          <w:rFonts w:ascii="Times New Roman" w:hAnsi="Times New Roman" w:cs="Times New Roman"/>
          <w:sz w:val="24"/>
          <w:szCs w:val="24"/>
        </w:rPr>
        <w:t xml:space="preserve">või Töövõtja ei lõpeta </w:t>
      </w:r>
      <w:r w:rsidR="00BC6FD8" w:rsidRPr="00FB324C">
        <w:rPr>
          <w:rFonts w:ascii="Times New Roman" w:hAnsi="Times New Roman" w:cs="Times New Roman"/>
          <w:sz w:val="24"/>
          <w:szCs w:val="24"/>
        </w:rPr>
        <w:t>ehitus</w:t>
      </w:r>
      <w:r w:rsidR="00477903" w:rsidRPr="00FB324C">
        <w:rPr>
          <w:rFonts w:ascii="Times New Roman" w:hAnsi="Times New Roman" w:cs="Times New Roman"/>
          <w:sz w:val="24"/>
          <w:szCs w:val="24"/>
        </w:rPr>
        <w:t>töid tähtajaks, sõlmivad Pooled</w:t>
      </w:r>
      <w:r w:rsidR="005453AA" w:rsidRPr="00FB324C">
        <w:rPr>
          <w:rFonts w:ascii="Times New Roman" w:hAnsi="Times New Roman" w:cs="Times New Roman"/>
          <w:sz w:val="24"/>
          <w:szCs w:val="24"/>
        </w:rPr>
        <w:t xml:space="preserve"> vajadusel</w:t>
      </w:r>
      <w:r w:rsidR="00477903" w:rsidRPr="00FB324C">
        <w:rPr>
          <w:rFonts w:ascii="Times New Roman" w:hAnsi="Times New Roman" w:cs="Times New Roman"/>
          <w:sz w:val="24"/>
          <w:szCs w:val="24"/>
        </w:rPr>
        <w:t xml:space="preserve"> Lepingu muudatuse Teenuse teostamise tähtaegade muutmise kohta</w:t>
      </w:r>
      <w:r w:rsidR="00B04B0C" w:rsidRPr="00FB324C">
        <w:rPr>
          <w:rFonts w:ascii="Times New Roman" w:hAnsi="Times New Roman" w:cs="Times New Roman"/>
          <w:sz w:val="24"/>
          <w:szCs w:val="24"/>
        </w:rPr>
        <w:t>.</w:t>
      </w:r>
    </w:p>
    <w:p w14:paraId="3F4D7683" w14:textId="77777777" w:rsidR="005E2C54" w:rsidRDefault="005E2C54" w:rsidP="00354601">
      <w:pPr>
        <w:spacing w:after="0" w:line="240" w:lineRule="auto"/>
        <w:ind w:left="709" w:hanging="709"/>
        <w:jc w:val="both"/>
        <w:rPr>
          <w:rFonts w:ascii="Times New Roman" w:hAnsi="Times New Roman" w:cs="Times New Roman"/>
          <w:sz w:val="24"/>
          <w:szCs w:val="24"/>
        </w:rPr>
      </w:pPr>
    </w:p>
    <w:p w14:paraId="5689FE93" w14:textId="45180F87" w:rsidR="005E2C54" w:rsidRPr="005E2C54" w:rsidRDefault="005E2C54" w:rsidP="008016E3">
      <w:pPr>
        <w:numPr>
          <w:ilvl w:val="0"/>
          <w:numId w:val="11"/>
        </w:numPr>
        <w:spacing w:after="0" w:line="240" w:lineRule="auto"/>
        <w:ind w:hanging="720"/>
        <w:contextualSpacing/>
        <w:jc w:val="both"/>
        <w:rPr>
          <w:rFonts w:ascii="Times New Roman" w:hAnsi="Times New Roman" w:cs="Times New Roman"/>
          <w:b/>
          <w:sz w:val="24"/>
          <w:szCs w:val="24"/>
        </w:rPr>
      </w:pPr>
      <w:r w:rsidRPr="005E2C54">
        <w:rPr>
          <w:rFonts w:ascii="Times New Roman" w:hAnsi="Times New Roman" w:cs="Times New Roman"/>
          <w:b/>
          <w:sz w:val="24"/>
          <w:szCs w:val="24"/>
        </w:rPr>
        <w:t>Ettenägemata teenus</w:t>
      </w:r>
    </w:p>
    <w:p w14:paraId="06F8272C" w14:textId="77777777" w:rsidR="005E2C54" w:rsidRPr="005E2C54" w:rsidRDefault="005E2C54" w:rsidP="005E2C54">
      <w:pPr>
        <w:numPr>
          <w:ilvl w:val="1"/>
          <w:numId w:val="11"/>
        </w:numPr>
        <w:tabs>
          <w:tab w:val="left" w:pos="993"/>
        </w:tabs>
        <w:spacing w:after="0" w:line="240" w:lineRule="auto"/>
        <w:ind w:hanging="720"/>
        <w:contextualSpacing/>
        <w:jc w:val="both"/>
        <w:rPr>
          <w:rFonts w:ascii="Times New Roman" w:hAnsi="Times New Roman" w:cs="Times New Roman"/>
          <w:b/>
          <w:sz w:val="24"/>
          <w:szCs w:val="24"/>
        </w:rPr>
      </w:pPr>
      <w:r w:rsidRPr="005E2C54">
        <w:rPr>
          <w:rFonts w:ascii="Times New Roman" w:hAnsi="Times New Roman" w:cs="Times New Roman"/>
          <w:sz w:val="24"/>
          <w:szCs w:val="24"/>
        </w:rPr>
        <w:t>Tellijal on õigus tellida Insenerilt seoses Lepingu objektiga Lepingus ettenägemata teenust 5 protsendi ulatuses Tasust.</w:t>
      </w:r>
    </w:p>
    <w:p w14:paraId="79036752" w14:textId="4C9ECA19" w:rsidR="005E2C54" w:rsidRPr="005E2C54" w:rsidRDefault="005E2C54" w:rsidP="005E2C54">
      <w:pPr>
        <w:numPr>
          <w:ilvl w:val="1"/>
          <w:numId w:val="11"/>
        </w:numPr>
        <w:tabs>
          <w:tab w:val="left" w:pos="993"/>
        </w:tabs>
        <w:spacing w:after="0" w:line="240" w:lineRule="auto"/>
        <w:ind w:hanging="720"/>
        <w:contextualSpacing/>
        <w:jc w:val="both"/>
        <w:rPr>
          <w:rFonts w:ascii="Times New Roman" w:hAnsi="Times New Roman" w:cs="Times New Roman"/>
          <w:b/>
          <w:sz w:val="24"/>
          <w:szCs w:val="24"/>
        </w:rPr>
      </w:pPr>
      <w:r w:rsidRPr="005E2C54">
        <w:rPr>
          <w:rFonts w:ascii="Times New Roman" w:hAnsi="Times New Roman" w:cs="Times New Roman"/>
          <w:sz w:val="24"/>
          <w:szCs w:val="24"/>
        </w:rPr>
        <w:t xml:space="preserve">Juhul, kui Lepingu lisades ei ole sätestatud teisiti on ettenägemata teenuse eest tasumise aluseks Lepingus sätestatud päevatasu. Juhul, kui ettenägemata teenust osutatakse lühema perioodi jooksul, kui 12 tundi, siis on ettenägemata teenuse eest tasumise aluseks tunnihind. Tunnihinna arvutamiseks jagatakse </w:t>
      </w:r>
      <w:r w:rsidR="00783CEA">
        <w:rPr>
          <w:rFonts w:ascii="Times New Roman" w:hAnsi="Times New Roman" w:cs="Times New Roman"/>
          <w:sz w:val="24"/>
          <w:szCs w:val="24"/>
        </w:rPr>
        <w:t xml:space="preserve">Tasu </w:t>
      </w:r>
      <w:r w:rsidRPr="005E2C54">
        <w:rPr>
          <w:rFonts w:ascii="Times New Roman" w:hAnsi="Times New Roman" w:cs="Times New Roman"/>
          <w:sz w:val="24"/>
          <w:szCs w:val="24"/>
        </w:rPr>
        <w:t>päevatasu 12-ga.</w:t>
      </w:r>
    </w:p>
    <w:p w14:paraId="129FB8AA" w14:textId="77777777" w:rsidR="005E2C54" w:rsidRPr="005E2C54" w:rsidRDefault="005E2C54" w:rsidP="005E2C54">
      <w:pPr>
        <w:numPr>
          <w:ilvl w:val="1"/>
          <w:numId w:val="11"/>
        </w:numPr>
        <w:tabs>
          <w:tab w:val="left" w:pos="993"/>
        </w:tabs>
        <w:spacing w:after="0" w:line="240" w:lineRule="auto"/>
        <w:ind w:hanging="720"/>
        <w:contextualSpacing/>
        <w:jc w:val="both"/>
        <w:rPr>
          <w:rFonts w:ascii="Times New Roman" w:hAnsi="Times New Roman" w:cs="Times New Roman"/>
          <w:b/>
          <w:sz w:val="24"/>
          <w:szCs w:val="24"/>
        </w:rPr>
      </w:pPr>
      <w:r w:rsidRPr="005E2C54">
        <w:rPr>
          <w:rFonts w:ascii="Times New Roman" w:hAnsi="Times New Roman" w:cs="Times New Roman"/>
          <w:sz w:val="24"/>
          <w:szCs w:val="24"/>
        </w:rPr>
        <w:t>Ettenägematute teenuse eest tasumisele kuuluv tasu lisatakse Lepingu punktis 6 nimetatud antud perioodi maksele ning  tasutakse koos sellega.</w:t>
      </w:r>
    </w:p>
    <w:p w14:paraId="677CAAA0" w14:textId="77777777" w:rsidR="00354601" w:rsidRPr="00FB324C" w:rsidRDefault="00354601" w:rsidP="00354601">
      <w:pPr>
        <w:spacing w:after="0" w:line="240" w:lineRule="auto"/>
        <w:ind w:left="709" w:hanging="709"/>
        <w:jc w:val="both"/>
        <w:rPr>
          <w:rFonts w:ascii="Times New Roman" w:hAnsi="Times New Roman" w:cs="Times New Roman"/>
          <w:sz w:val="24"/>
          <w:szCs w:val="24"/>
        </w:rPr>
      </w:pPr>
    </w:p>
    <w:p w14:paraId="497177B4" w14:textId="77777777" w:rsidR="00F72E1D" w:rsidRPr="00FE3EA2" w:rsidRDefault="00477903" w:rsidP="0040312E">
      <w:pPr>
        <w:pStyle w:val="Laad1"/>
        <w:numPr>
          <w:ilvl w:val="0"/>
          <w:numId w:val="13"/>
        </w:numPr>
        <w:contextualSpacing w:val="0"/>
      </w:pPr>
      <w:r w:rsidRPr="00FE3EA2">
        <w:t>Teated</w:t>
      </w:r>
    </w:p>
    <w:p w14:paraId="210A1D11" w14:textId="0173E504" w:rsidR="0076404D" w:rsidRPr="002F3CB7" w:rsidRDefault="0076404D" w:rsidP="00354601">
      <w:pPr>
        <w:pStyle w:val="Laad2"/>
        <w:ind w:left="709" w:hanging="709"/>
      </w:pPr>
      <w:r w:rsidRPr="002F3CB7">
        <w:t>Pooltevahelised Lepinguga seotud teated peavad olema esitatud kirjaliku</w:t>
      </w:r>
      <w:r w:rsidR="006668B9">
        <w:t>s</w:t>
      </w:r>
      <w:r w:rsidR="00604EE5">
        <w:t xml:space="preserve"> </w:t>
      </w:r>
      <w:r w:rsidRPr="002F3CB7">
        <w:t>vormis, välja arvatud juhtudel, kui sellised teated on informatsioonilise iseloomuga, mille edastamisel teisele Poolele ei ole õiguslikke tagajärgi.</w:t>
      </w:r>
    </w:p>
    <w:p w14:paraId="1C09E580" w14:textId="4110D1EF" w:rsidR="0076404D" w:rsidRPr="002F3CB7" w:rsidRDefault="0076404D" w:rsidP="00354601">
      <w:pPr>
        <w:pStyle w:val="Laad2"/>
        <w:ind w:left="709" w:hanging="709"/>
      </w:pPr>
      <w:r w:rsidRPr="002F3CB7">
        <w:t xml:space="preserve">Informatsioonilist teadet võib edastada nii </w:t>
      </w:r>
      <w:r w:rsidR="000743EA">
        <w:t>suuliselt</w:t>
      </w:r>
      <w:r w:rsidRPr="002F3CB7">
        <w:t xml:space="preserve">, telefoni või e-posti teel. Operatiivset tegutsemist nõudvate tegevuste  korral teavitab Tellija </w:t>
      </w:r>
      <w:r w:rsidR="0029289B">
        <w:t>projektijuht</w:t>
      </w:r>
      <w:r w:rsidR="0029289B" w:rsidRPr="002F3CB7">
        <w:t xml:space="preserve"> </w:t>
      </w:r>
      <w:r w:rsidRPr="002F3CB7">
        <w:t>või vastava hooldefirma töötaja Töövõtjat telefoni teel.</w:t>
      </w:r>
    </w:p>
    <w:p w14:paraId="42B62E8D" w14:textId="3C34D8BA" w:rsidR="0076404D" w:rsidRDefault="0076404D" w:rsidP="00354601">
      <w:pPr>
        <w:pStyle w:val="Laad2"/>
        <w:ind w:left="709" w:hanging="709"/>
      </w:pPr>
      <w:r w:rsidRPr="002F3CB7">
        <w:t>Kirjalikud teated saadetakse Lepingu Pooltele e-posti teel</w:t>
      </w:r>
      <w:r w:rsidR="00F67544">
        <w:t>.</w:t>
      </w:r>
      <w:r w:rsidR="00850DC0">
        <w:t xml:space="preserve"> </w:t>
      </w:r>
      <w:r w:rsidRPr="002F3CB7">
        <w:t>Kui ühe Poole teade on teisele Poolele saadetud Lepingus märgitud e-posti aadressil</w:t>
      </w:r>
      <w:r w:rsidR="00EC6CD1">
        <w:t>e,</w:t>
      </w:r>
      <w:r w:rsidRPr="002F3CB7">
        <w:t xml:space="preserve"> loetakse see </w:t>
      </w:r>
      <w:proofErr w:type="spellStart"/>
      <w:r w:rsidR="000743EA" w:rsidRPr="002F3CB7">
        <w:t>kätte</w:t>
      </w:r>
      <w:r w:rsidR="000743EA">
        <w:t>toimetatuks</w:t>
      </w:r>
      <w:proofErr w:type="spellEnd"/>
      <w:r w:rsidR="000743EA" w:rsidRPr="002F3CB7">
        <w:t xml:space="preserve"> </w:t>
      </w:r>
      <w:r w:rsidRPr="002F3CB7">
        <w:t>järgmise</w:t>
      </w:r>
      <w:r w:rsidR="00EC6CD1">
        <w:t>ks</w:t>
      </w:r>
      <w:r w:rsidRPr="002F3CB7">
        <w:t xml:space="preserve"> tööpäeva</w:t>
      </w:r>
      <w:r w:rsidR="00EC6CD1">
        <w:t>ks</w:t>
      </w:r>
      <w:r w:rsidRPr="002F3CB7">
        <w:t>.</w:t>
      </w:r>
    </w:p>
    <w:p w14:paraId="2C3BBA13" w14:textId="77777777" w:rsidR="005E2C54" w:rsidRDefault="005E2C54" w:rsidP="005E2C54">
      <w:pPr>
        <w:pStyle w:val="Laad2"/>
        <w:numPr>
          <w:ilvl w:val="0"/>
          <w:numId w:val="0"/>
        </w:numPr>
        <w:ind w:left="709"/>
      </w:pPr>
    </w:p>
    <w:p w14:paraId="37BA5BDE" w14:textId="77777777" w:rsidR="00C309DC" w:rsidRPr="002F3CB7" w:rsidRDefault="00C309DC" w:rsidP="00354601">
      <w:pPr>
        <w:pStyle w:val="Laad2"/>
        <w:numPr>
          <w:ilvl w:val="0"/>
          <w:numId w:val="0"/>
        </w:numPr>
        <w:ind w:left="709" w:hanging="709"/>
      </w:pPr>
    </w:p>
    <w:p w14:paraId="50D237E4" w14:textId="03631B6F" w:rsidR="00C309DC" w:rsidRDefault="00C309DC" w:rsidP="00354601">
      <w:pPr>
        <w:pStyle w:val="Laad1"/>
        <w:ind w:left="709" w:hanging="709"/>
      </w:pPr>
      <w:r w:rsidRPr="00C222E9">
        <w:t>Isikuandmete töötlemine</w:t>
      </w:r>
    </w:p>
    <w:p w14:paraId="76B17098" w14:textId="77777777" w:rsidR="00ED0D81" w:rsidRPr="00ED0D81" w:rsidRDefault="00ED0D81" w:rsidP="00ED0D81">
      <w:pPr>
        <w:pStyle w:val="Loendilik"/>
        <w:numPr>
          <w:ilvl w:val="0"/>
          <w:numId w:val="3"/>
        </w:numPr>
        <w:spacing w:after="0" w:line="240" w:lineRule="auto"/>
        <w:jc w:val="both"/>
        <w:rPr>
          <w:rFonts w:ascii="Times New Roman" w:eastAsia="Calibri" w:hAnsi="Times New Roman" w:cs="Times New Roman"/>
          <w:vanish/>
          <w:sz w:val="24"/>
          <w:szCs w:val="24"/>
        </w:rPr>
      </w:pPr>
    </w:p>
    <w:p w14:paraId="0500DA82" w14:textId="77777777" w:rsidR="00ED0D81" w:rsidRPr="00ED0D81" w:rsidRDefault="00ED0D81" w:rsidP="00ED0D81">
      <w:pPr>
        <w:pStyle w:val="Loendilik"/>
        <w:numPr>
          <w:ilvl w:val="0"/>
          <w:numId w:val="3"/>
        </w:numPr>
        <w:spacing w:after="0" w:line="240" w:lineRule="auto"/>
        <w:jc w:val="both"/>
        <w:rPr>
          <w:rFonts w:ascii="Times New Roman" w:eastAsia="Calibri" w:hAnsi="Times New Roman" w:cs="Times New Roman"/>
          <w:vanish/>
          <w:sz w:val="24"/>
          <w:szCs w:val="24"/>
        </w:rPr>
      </w:pPr>
    </w:p>
    <w:p w14:paraId="4426F047" w14:textId="103965BE" w:rsidR="00C309DC" w:rsidRPr="00C309DC" w:rsidRDefault="00C309DC" w:rsidP="001A0A46">
      <w:pPr>
        <w:numPr>
          <w:ilvl w:val="1"/>
          <w:numId w:val="3"/>
        </w:numPr>
        <w:spacing w:after="0" w:line="240" w:lineRule="auto"/>
        <w:ind w:left="709" w:hanging="709"/>
        <w:contextualSpacing/>
        <w:jc w:val="both"/>
        <w:rPr>
          <w:rFonts w:ascii="Times New Roman" w:eastAsia="Calibri" w:hAnsi="Times New Roman" w:cs="Times New Roman"/>
          <w:sz w:val="24"/>
          <w:szCs w:val="24"/>
        </w:rPr>
      </w:pPr>
      <w:r w:rsidRPr="00C309DC">
        <w:rPr>
          <w:rFonts w:ascii="Times New Roman" w:eastAsia="Calibri" w:hAnsi="Times New Roman" w:cs="Times New Roman"/>
          <w:sz w:val="24"/>
          <w:szCs w:val="24"/>
        </w:rPr>
        <w:t xml:space="preserve">Lepingu täitmisega seotud isikuandmete töötlemisel tuleb rakendada asjakohaseid tehnilisi ja korralduslikke meetmeid sellisel viisil, et töötlemine vastab isikuandmete kaitse </w:t>
      </w:r>
      <w:proofErr w:type="spellStart"/>
      <w:r w:rsidRPr="00C309DC">
        <w:rPr>
          <w:rFonts w:ascii="Times New Roman" w:eastAsia="Calibri" w:hAnsi="Times New Roman" w:cs="Times New Roman"/>
          <w:sz w:val="24"/>
          <w:szCs w:val="24"/>
        </w:rPr>
        <w:t>üldmääruses</w:t>
      </w:r>
      <w:proofErr w:type="spellEnd"/>
      <w:r w:rsidRPr="00C309DC">
        <w:rPr>
          <w:rFonts w:ascii="Times New Roman" w:eastAsia="Calibri" w:hAnsi="Times New Roman" w:cs="Times New Roman"/>
          <w:sz w:val="24"/>
          <w:szCs w:val="24"/>
        </w:rPr>
        <w:t xml:space="preserve"> (GDPR) ja isikuandmete kaitse seaduses sätestatud nõuetele (edaspidi koos: isikuandmete õigusaktid).</w:t>
      </w:r>
    </w:p>
    <w:p w14:paraId="24DCA10C" w14:textId="472A38CB" w:rsidR="00C309DC" w:rsidRPr="00C309DC" w:rsidRDefault="00C309DC" w:rsidP="00354601">
      <w:pPr>
        <w:numPr>
          <w:ilvl w:val="1"/>
          <w:numId w:val="3"/>
        </w:numPr>
        <w:spacing w:after="0" w:line="240" w:lineRule="auto"/>
        <w:ind w:left="709" w:hanging="709"/>
        <w:contextualSpacing/>
        <w:jc w:val="both"/>
        <w:rPr>
          <w:rFonts w:ascii="Times New Roman" w:eastAsia="Calibri" w:hAnsi="Times New Roman" w:cs="Times New Roman"/>
          <w:sz w:val="24"/>
          <w:szCs w:val="24"/>
        </w:rPr>
      </w:pPr>
      <w:r w:rsidRPr="00C309DC">
        <w:rPr>
          <w:rFonts w:ascii="Times New Roman" w:eastAsia="Calibri" w:hAnsi="Times New Roman" w:cs="Times New Roman"/>
          <w:sz w:val="24"/>
          <w:szCs w:val="24"/>
        </w:rPr>
        <w:t>Volitatud töötlejal (</w:t>
      </w:r>
      <w:r w:rsidR="00666250">
        <w:rPr>
          <w:rFonts w:ascii="Times New Roman" w:eastAsia="Calibri" w:hAnsi="Times New Roman" w:cs="Times New Roman"/>
          <w:sz w:val="24"/>
          <w:szCs w:val="24"/>
        </w:rPr>
        <w:t>Inseneril</w:t>
      </w:r>
      <w:r w:rsidRPr="00C309DC">
        <w:rPr>
          <w:rFonts w:ascii="Times New Roman" w:eastAsia="Calibri" w:hAnsi="Times New Roman" w:cs="Times New Roman"/>
          <w:sz w:val="24"/>
          <w:szCs w:val="24"/>
        </w:rPr>
        <w:t>) on keelatud kaasata teist volitatud töötlejat ilma vastutava töötleja (Tellija) eelneva konkreetse või üldise kirjaliku loata.</w:t>
      </w:r>
    </w:p>
    <w:p w14:paraId="3F1B0740" w14:textId="77777777" w:rsidR="00C309DC" w:rsidRPr="00C309DC" w:rsidRDefault="00C309DC" w:rsidP="00354601">
      <w:pPr>
        <w:numPr>
          <w:ilvl w:val="1"/>
          <w:numId w:val="3"/>
        </w:numPr>
        <w:spacing w:after="0" w:line="240" w:lineRule="auto"/>
        <w:ind w:left="709" w:hanging="709"/>
        <w:contextualSpacing/>
        <w:jc w:val="both"/>
        <w:rPr>
          <w:rFonts w:ascii="Times New Roman" w:eastAsia="Calibri" w:hAnsi="Times New Roman" w:cs="Times New Roman"/>
          <w:sz w:val="24"/>
          <w:szCs w:val="24"/>
        </w:rPr>
      </w:pPr>
      <w:r w:rsidRPr="00C309DC">
        <w:rPr>
          <w:rFonts w:ascii="Times New Roman" w:eastAsia="Calibri" w:hAnsi="Times New Roman" w:cs="Times New Roman"/>
          <w:sz w:val="24"/>
          <w:szCs w:val="24"/>
        </w:rPr>
        <w:t>Lepingu alusel töödeldakse ehitusobjektiga seotud puudutatud isikute isikuandmeid.</w:t>
      </w:r>
    </w:p>
    <w:p w14:paraId="0AF1FD71" w14:textId="77777777" w:rsidR="00C309DC" w:rsidRPr="00C309DC" w:rsidRDefault="00C309DC" w:rsidP="00354601">
      <w:pPr>
        <w:numPr>
          <w:ilvl w:val="1"/>
          <w:numId w:val="3"/>
        </w:numPr>
        <w:spacing w:after="0" w:line="240" w:lineRule="auto"/>
        <w:ind w:left="709" w:hanging="709"/>
        <w:contextualSpacing/>
        <w:jc w:val="both"/>
        <w:rPr>
          <w:rFonts w:ascii="Times New Roman" w:eastAsia="Calibri" w:hAnsi="Times New Roman" w:cs="Times New Roman"/>
          <w:sz w:val="24"/>
          <w:szCs w:val="24"/>
        </w:rPr>
      </w:pPr>
      <w:r w:rsidRPr="00C309DC">
        <w:rPr>
          <w:rFonts w:ascii="Times New Roman" w:eastAsia="Calibri" w:hAnsi="Times New Roman" w:cs="Times New Roman"/>
          <w:sz w:val="24"/>
          <w:szCs w:val="24"/>
        </w:rPr>
        <w:t>Lepingu alusel töödeldakse isikuandmeid eesmärgiga teavitada ja kooskõlastada ehitusobjektiga seotud tegevustest puudutatud isikuid.</w:t>
      </w:r>
    </w:p>
    <w:p w14:paraId="00948DB4" w14:textId="77777777" w:rsidR="00C309DC" w:rsidRPr="00C309DC" w:rsidRDefault="00C309DC" w:rsidP="00354601">
      <w:pPr>
        <w:numPr>
          <w:ilvl w:val="1"/>
          <w:numId w:val="3"/>
        </w:numPr>
        <w:spacing w:after="0" w:line="240" w:lineRule="auto"/>
        <w:ind w:left="709" w:hanging="709"/>
        <w:contextualSpacing/>
        <w:jc w:val="both"/>
        <w:rPr>
          <w:rFonts w:ascii="Times New Roman" w:eastAsia="Calibri" w:hAnsi="Times New Roman" w:cs="Times New Roman"/>
          <w:sz w:val="24"/>
          <w:szCs w:val="24"/>
        </w:rPr>
      </w:pPr>
      <w:r w:rsidRPr="00C309DC">
        <w:rPr>
          <w:rFonts w:ascii="Times New Roman" w:eastAsia="Calibri" w:hAnsi="Times New Roman" w:cs="Times New Roman"/>
          <w:sz w:val="24"/>
          <w:szCs w:val="24"/>
        </w:rPr>
        <w:t>Lepingu alusel töödeldakse isikuandmeid üksnes Lepingu kehtivuse ajal.</w:t>
      </w:r>
    </w:p>
    <w:p w14:paraId="5E0CE7F6" w14:textId="77777777" w:rsidR="00C309DC" w:rsidRPr="00C309DC" w:rsidRDefault="00C309DC" w:rsidP="00354601">
      <w:pPr>
        <w:numPr>
          <w:ilvl w:val="1"/>
          <w:numId w:val="3"/>
        </w:numPr>
        <w:spacing w:after="0" w:line="240" w:lineRule="auto"/>
        <w:ind w:left="709" w:hanging="709"/>
        <w:contextualSpacing/>
        <w:jc w:val="both"/>
        <w:rPr>
          <w:rFonts w:ascii="Times New Roman" w:eastAsia="Calibri" w:hAnsi="Times New Roman" w:cs="Times New Roman"/>
          <w:sz w:val="24"/>
          <w:szCs w:val="24"/>
        </w:rPr>
      </w:pPr>
      <w:r w:rsidRPr="00C309DC">
        <w:rPr>
          <w:rFonts w:ascii="Times New Roman" w:eastAsia="Calibri" w:hAnsi="Times New Roman" w:cs="Times New Roman"/>
          <w:sz w:val="24"/>
          <w:szCs w:val="24"/>
        </w:rPr>
        <w:t xml:space="preserve">Volitatud töötleja on lisaks isikuandmete õigusaktides sätestatule kohustatud: </w:t>
      </w:r>
    </w:p>
    <w:p w14:paraId="302BC3B4"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töötlema isikuandmeid vajaliku hoolsusega ja ainult ulatuses, mis on vajalik Lepingus kokkulepitud teenuse osutamiseks;</w:t>
      </w:r>
    </w:p>
    <w:p w14:paraId="19FF8E95"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töötlema isikuandmeid ainult vastutava töötleja dokumenteeritud juhiste alusel;</w:t>
      </w:r>
    </w:p>
    <w:p w14:paraId="7C0DBAD3"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 xml:space="preserve">hoidma Lepingu täitmisel teatavaks saanud isikuandmeid konfidentsiaalsena; </w:t>
      </w:r>
    </w:p>
    <w:p w14:paraId="35C5228B"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täitma andmeturbe seaduslikke nõudeid ja rakendada andmete kaitseks piisavaid ning kaasaegseid kaitsemeetmeid;</w:t>
      </w:r>
    </w:p>
    <w:p w14:paraId="66CB0BEE"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aitama vastutaval töötlejal täita kohustusi seoses andmesubjektide esitatud taotlustega;</w:t>
      </w:r>
    </w:p>
    <w:p w14:paraId="169596B6"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 xml:space="preserve">aitama vastutaval töötlejal täita GDPR artiklites 32–36 sätestatud kohustusi, võttes arvesse isikuandmete töötlemise laadi ja volitatud töötlejale kättesaadavat teavet; </w:t>
      </w:r>
    </w:p>
    <w:p w14:paraId="03C37127"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pärast andmetöötlusteenuse osutamise lõppu kustutab kõik isikuandmed ja kustutab olemasolevad koopiad;</w:t>
      </w:r>
    </w:p>
    <w:p w14:paraId="7BD89F02"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4059189F" w14:textId="77777777" w:rsidR="00C309DC" w:rsidRPr="00C309DC" w:rsidRDefault="00C309DC" w:rsidP="00354601">
      <w:pPr>
        <w:numPr>
          <w:ilvl w:val="2"/>
          <w:numId w:val="3"/>
        </w:numPr>
        <w:tabs>
          <w:tab w:val="left" w:pos="567"/>
        </w:tabs>
        <w:suppressAutoHyphens/>
        <w:spacing w:after="0" w:line="240" w:lineRule="auto"/>
        <w:ind w:left="709" w:hanging="709"/>
        <w:jc w:val="both"/>
        <w:rPr>
          <w:rFonts w:ascii="Times New Roman" w:hAnsi="Times New Roman" w:cs="Times New Roman"/>
          <w:sz w:val="24"/>
          <w:szCs w:val="24"/>
        </w:rPr>
      </w:pPr>
      <w:r w:rsidRPr="00C309DC">
        <w:rPr>
          <w:rFonts w:ascii="Times New Roman" w:hAnsi="Times New Roman" w:cs="Times New Roman"/>
          <w:sz w:val="24"/>
          <w:szCs w:val="24"/>
        </w:rPr>
        <w:t>järgima isikuandmete õigusaktides sätestatud tingimusi teise volitatud töötleja kaasamiseks</w:t>
      </w:r>
    </w:p>
    <w:p w14:paraId="48A96718" w14:textId="77777777" w:rsidR="00C309DC" w:rsidRDefault="00C309DC" w:rsidP="00354601">
      <w:pPr>
        <w:pStyle w:val="Laad1"/>
        <w:numPr>
          <w:ilvl w:val="0"/>
          <w:numId w:val="0"/>
        </w:numPr>
        <w:ind w:left="709" w:hanging="709"/>
        <w:contextualSpacing w:val="0"/>
      </w:pPr>
    </w:p>
    <w:p w14:paraId="328A3CEE" w14:textId="6C4FB396" w:rsidR="00917192" w:rsidRPr="00FE3EA2" w:rsidRDefault="00477903" w:rsidP="00354601">
      <w:pPr>
        <w:pStyle w:val="Laad1"/>
        <w:ind w:left="709" w:hanging="709"/>
        <w:contextualSpacing w:val="0"/>
      </w:pPr>
      <w:r w:rsidRPr="00FE3EA2">
        <w:t>Muud tingimused</w:t>
      </w:r>
    </w:p>
    <w:p w14:paraId="7C503519" w14:textId="77777777" w:rsidR="00CD3159" w:rsidRPr="00FE3EA2" w:rsidRDefault="0076404D" w:rsidP="00354601">
      <w:pPr>
        <w:pStyle w:val="Laad2"/>
        <w:ind w:left="709" w:hanging="709"/>
      </w:pPr>
      <w:r w:rsidRPr="002F3CB7">
        <w:t>Lepingut võib muuta kooskõlas kehtivate õigusaktidega. Kirjalikult vormistamata Lepingu muudatused on tühised</w:t>
      </w:r>
      <w:r w:rsidR="00CD3159" w:rsidRPr="00FE3EA2">
        <w:t>.</w:t>
      </w:r>
    </w:p>
    <w:p w14:paraId="2C11FA97" w14:textId="77777777" w:rsidR="00477903" w:rsidRPr="00FE3EA2" w:rsidRDefault="00477903" w:rsidP="00354601">
      <w:pPr>
        <w:pStyle w:val="Laad2"/>
        <w:ind w:left="709" w:hanging="709"/>
      </w:pPr>
      <w:r w:rsidRPr="00FE3EA2">
        <w:t>Kõik Lepingu tõlgendamisest või täitmisest tulenevad vaidlused püütakse lahendada Lepingupoolte vaheliste läbirääkimiste teel. Kokkuleppe mittesaavutamisel lahendatakse vaidlus Harju Maakohtus vastavalt Eesti Vabar</w:t>
      </w:r>
      <w:r w:rsidR="0082374A" w:rsidRPr="00FE3EA2">
        <w:t>iigis kehtivatele õigusaktidele.</w:t>
      </w:r>
    </w:p>
    <w:p w14:paraId="48C74C18" w14:textId="77777777" w:rsidR="00477903" w:rsidRPr="00FE3EA2" w:rsidRDefault="00477903" w:rsidP="00354601">
      <w:pPr>
        <w:pStyle w:val="Laad2"/>
        <w:ind w:left="709" w:hanging="709"/>
      </w:pPr>
      <w:r w:rsidRPr="00FE3EA2">
        <w:t>Kõigis küsimustes, mis ei ole reguleeritud Lepinguga, juhinduvad Pooled Eesti Vaba</w:t>
      </w:r>
      <w:r w:rsidR="0082374A" w:rsidRPr="00FE3EA2">
        <w:t>riigi vastavatest õigusaktidest.</w:t>
      </w:r>
    </w:p>
    <w:p w14:paraId="20BF1B5F" w14:textId="57C9E7C8" w:rsidR="00477903" w:rsidRDefault="00477903" w:rsidP="00354601">
      <w:pPr>
        <w:pStyle w:val="Laad2"/>
        <w:ind w:left="709" w:hanging="709"/>
      </w:pPr>
      <w:r w:rsidRPr="00FE3EA2">
        <w:t xml:space="preserve">Leping allkirjastatakse Poolte poolt </w:t>
      </w:r>
      <w:r w:rsidRPr="002E282B">
        <w:t>digitaalselt</w:t>
      </w:r>
      <w:r w:rsidR="0082374A" w:rsidRPr="002E282B">
        <w:t>.</w:t>
      </w:r>
    </w:p>
    <w:p w14:paraId="77CDBA6C" w14:textId="77777777" w:rsidR="00354601" w:rsidRDefault="00354601" w:rsidP="00354601">
      <w:pPr>
        <w:pStyle w:val="Laad2"/>
        <w:numPr>
          <w:ilvl w:val="0"/>
          <w:numId w:val="0"/>
        </w:numPr>
        <w:ind w:left="709"/>
      </w:pPr>
    </w:p>
    <w:p w14:paraId="6A504974" w14:textId="77777777" w:rsidR="00477903" w:rsidRPr="00FE3EA2" w:rsidRDefault="00477903" w:rsidP="00354601">
      <w:pPr>
        <w:pStyle w:val="Laad1"/>
        <w:ind w:left="709" w:hanging="709"/>
        <w:contextualSpacing w:val="0"/>
      </w:pPr>
      <w:r w:rsidRPr="00FE3EA2">
        <w:t>Poolte allkirjad</w:t>
      </w:r>
    </w:p>
    <w:p w14:paraId="251ECF11" w14:textId="77777777" w:rsidR="00477903" w:rsidRPr="00FE3EA2" w:rsidRDefault="00477903" w:rsidP="00354601">
      <w:pPr>
        <w:spacing w:after="0" w:line="240" w:lineRule="auto"/>
        <w:ind w:left="709" w:hanging="709"/>
        <w:jc w:val="both"/>
        <w:rPr>
          <w:rFonts w:ascii="Times New Roman" w:hAnsi="Times New Roman" w:cs="Times New Roman"/>
          <w:b/>
          <w:sz w:val="24"/>
          <w:szCs w:val="24"/>
        </w:rPr>
      </w:pPr>
    </w:p>
    <w:p w14:paraId="29FA968B" w14:textId="77777777" w:rsidR="00477903" w:rsidRPr="00FE3EA2" w:rsidRDefault="00477903" w:rsidP="00354601">
      <w:pPr>
        <w:tabs>
          <w:tab w:val="left" w:pos="4536"/>
        </w:tabs>
        <w:spacing w:after="0" w:line="240" w:lineRule="auto"/>
        <w:ind w:left="709" w:hanging="709"/>
        <w:jc w:val="both"/>
        <w:rPr>
          <w:rFonts w:ascii="Times New Roman" w:hAnsi="Times New Roman" w:cs="Times New Roman"/>
          <w:b/>
          <w:sz w:val="24"/>
          <w:szCs w:val="24"/>
        </w:rPr>
      </w:pPr>
      <w:r w:rsidRPr="00FE3EA2">
        <w:rPr>
          <w:rFonts w:ascii="Times New Roman" w:hAnsi="Times New Roman" w:cs="Times New Roman"/>
          <w:b/>
          <w:sz w:val="24"/>
          <w:szCs w:val="24"/>
        </w:rPr>
        <w:t>Tellija:</w:t>
      </w:r>
      <w:r w:rsidRPr="00FE3EA2">
        <w:rPr>
          <w:rFonts w:ascii="Times New Roman" w:hAnsi="Times New Roman" w:cs="Times New Roman"/>
          <w:b/>
          <w:sz w:val="24"/>
          <w:szCs w:val="24"/>
        </w:rPr>
        <w:tab/>
        <w:t>Insener:</w:t>
      </w:r>
    </w:p>
    <w:p w14:paraId="0D6E2465" w14:textId="77777777" w:rsidR="00477903" w:rsidRPr="00FE3EA2" w:rsidRDefault="00477903" w:rsidP="00354601">
      <w:pPr>
        <w:spacing w:after="0" w:line="240" w:lineRule="auto"/>
        <w:ind w:left="709" w:hanging="709"/>
        <w:jc w:val="both"/>
        <w:rPr>
          <w:rFonts w:ascii="Times New Roman" w:hAnsi="Times New Roman" w:cs="Times New Roman"/>
          <w:sz w:val="24"/>
          <w:szCs w:val="24"/>
        </w:rPr>
      </w:pPr>
    </w:p>
    <w:p w14:paraId="511301FC" w14:textId="77777777" w:rsidR="00477903" w:rsidRPr="00FE3EA2" w:rsidRDefault="00477903" w:rsidP="00354601">
      <w:pPr>
        <w:tabs>
          <w:tab w:val="left" w:pos="4536"/>
        </w:tabs>
        <w:spacing w:after="0" w:line="240" w:lineRule="auto"/>
        <w:ind w:left="709" w:hanging="709"/>
        <w:jc w:val="both"/>
        <w:rPr>
          <w:rFonts w:ascii="Times New Roman" w:hAnsi="Times New Roman" w:cs="Times New Roman"/>
          <w:sz w:val="24"/>
          <w:szCs w:val="24"/>
        </w:rPr>
      </w:pPr>
      <w:r w:rsidRPr="00D2364A">
        <w:rPr>
          <w:rFonts w:ascii="Times New Roman" w:hAnsi="Times New Roman" w:cs="Times New Roman"/>
          <w:i/>
          <w:sz w:val="24"/>
          <w:szCs w:val="24"/>
        </w:rPr>
        <w:t>/allkirjastatud</w:t>
      </w:r>
      <w:r w:rsidR="00D2364A" w:rsidRPr="00D2364A">
        <w:rPr>
          <w:rFonts w:ascii="Times New Roman" w:hAnsi="Times New Roman" w:cs="Times New Roman"/>
          <w:i/>
          <w:sz w:val="24"/>
          <w:szCs w:val="24"/>
        </w:rPr>
        <w:t xml:space="preserve"> digitaalselt</w:t>
      </w:r>
      <w:r w:rsidR="00327BCF">
        <w:rPr>
          <w:rFonts w:ascii="Times New Roman" w:hAnsi="Times New Roman" w:cs="Times New Roman"/>
          <w:i/>
          <w:sz w:val="24"/>
          <w:szCs w:val="24"/>
        </w:rPr>
        <w:t>/</w:t>
      </w:r>
      <w:r w:rsidR="00327BCF">
        <w:rPr>
          <w:rFonts w:ascii="Times New Roman" w:hAnsi="Times New Roman" w:cs="Times New Roman"/>
          <w:i/>
          <w:sz w:val="24"/>
          <w:szCs w:val="24"/>
        </w:rPr>
        <w:tab/>
      </w:r>
      <w:r w:rsidR="00D2364A" w:rsidRPr="00D2364A">
        <w:rPr>
          <w:rFonts w:ascii="Times New Roman" w:hAnsi="Times New Roman" w:cs="Times New Roman"/>
          <w:i/>
          <w:sz w:val="24"/>
          <w:szCs w:val="24"/>
        </w:rPr>
        <w:t>/allkirjastatud digitaalselt/</w:t>
      </w:r>
    </w:p>
    <w:p w14:paraId="614013C9" w14:textId="77777777" w:rsidR="005C1EEF" w:rsidRPr="00FE3EA2" w:rsidRDefault="005C1EEF" w:rsidP="00354601">
      <w:pPr>
        <w:spacing w:after="0" w:line="240" w:lineRule="auto"/>
        <w:ind w:left="709" w:hanging="709"/>
        <w:rPr>
          <w:rFonts w:ascii="Times New Roman" w:hAnsi="Times New Roman" w:cs="Times New Roman"/>
          <w:sz w:val="24"/>
          <w:szCs w:val="24"/>
        </w:rPr>
      </w:pPr>
    </w:p>
    <w:sectPr w:rsidR="005C1EEF" w:rsidRPr="00FE3EA2" w:rsidSect="00FE3EA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3759" w14:textId="77777777" w:rsidR="00487334" w:rsidRDefault="00487334" w:rsidP="00477903">
      <w:pPr>
        <w:spacing w:after="0" w:line="240" w:lineRule="auto"/>
      </w:pPr>
      <w:r>
        <w:separator/>
      </w:r>
    </w:p>
  </w:endnote>
  <w:endnote w:type="continuationSeparator" w:id="0">
    <w:p w14:paraId="2E92C732" w14:textId="77777777" w:rsidR="00487334" w:rsidRDefault="00487334" w:rsidP="0047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695854"/>
      <w:docPartObj>
        <w:docPartGallery w:val="Page Numbers (Bottom of Page)"/>
        <w:docPartUnique/>
      </w:docPartObj>
    </w:sdtPr>
    <w:sdtEndPr>
      <w:rPr>
        <w:rFonts w:ascii="Times New Roman" w:hAnsi="Times New Roman" w:cs="Times New Roman"/>
      </w:rPr>
    </w:sdtEndPr>
    <w:sdtContent>
      <w:p w14:paraId="19A93602" w14:textId="0885EEEA" w:rsidR="00D42923" w:rsidRPr="00E8230C" w:rsidRDefault="00D42923">
        <w:pPr>
          <w:pStyle w:val="Jalus"/>
          <w:jc w:val="right"/>
          <w:rPr>
            <w:rFonts w:ascii="Times New Roman" w:hAnsi="Times New Roman" w:cs="Times New Roman"/>
          </w:rPr>
        </w:pPr>
        <w:r w:rsidRPr="00E8230C">
          <w:rPr>
            <w:rFonts w:ascii="Times New Roman" w:hAnsi="Times New Roman" w:cs="Times New Roman"/>
          </w:rPr>
          <w:fldChar w:fldCharType="begin"/>
        </w:r>
        <w:r w:rsidRPr="00E8230C">
          <w:rPr>
            <w:rFonts w:ascii="Times New Roman" w:hAnsi="Times New Roman" w:cs="Times New Roman"/>
          </w:rPr>
          <w:instrText>PAGE   \* MERGEFORMAT</w:instrText>
        </w:r>
        <w:r w:rsidRPr="00E8230C">
          <w:rPr>
            <w:rFonts w:ascii="Times New Roman" w:hAnsi="Times New Roman" w:cs="Times New Roman"/>
          </w:rPr>
          <w:fldChar w:fldCharType="separate"/>
        </w:r>
        <w:r w:rsidR="004315EA">
          <w:rPr>
            <w:rFonts w:ascii="Times New Roman" w:hAnsi="Times New Roman" w:cs="Times New Roman"/>
            <w:noProof/>
          </w:rPr>
          <w:t>8</w:t>
        </w:r>
        <w:r w:rsidRPr="00E8230C">
          <w:rPr>
            <w:rFonts w:ascii="Times New Roman" w:hAnsi="Times New Roman" w:cs="Times New Roman"/>
          </w:rPr>
          <w:fldChar w:fldCharType="end"/>
        </w:r>
      </w:p>
    </w:sdtContent>
  </w:sdt>
  <w:p w14:paraId="0B89AA1F" w14:textId="77777777" w:rsidR="00D42923" w:rsidRDefault="00D4292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9341" w14:textId="77777777" w:rsidR="00487334" w:rsidRDefault="00487334" w:rsidP="00477903">
      <w:pPr>
        <w:spacing w:after="0" w:line="240" w:lineRule="auto"/>
      </w:pPr>
      <w:r>
        <w:separator/>
      </w:r>
    </w:p>
  </w:footnote>
  <w:footnote w:type="continuationSeparator" w:id="0">
    <w:p w14:paraId="4671D529" w14:textId="77777777" w:rsidR="00487334" w:rsidRDefault="00487334" w:rsidP="00477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78D4"/>
    <w:multiLevelType w:val="multilevel"/>
    <w:tmpl w:val="FAE6EF6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26205B2C"/>
    <w:multiLevelType w:val="multilevel"/>
    <w:tmpl w:val="CC903AB0"/>
    <w:lvl w:ilvl="0">
      <w:start w:val="1"/>
      <w:numFmt w:val="decimal"/>
      <w:lvlText w:val="%1."/>
      <w:lvlJc w:val="left"/>
      <w:pPr>
        <w:ind w:left="720" w:hanging="363"/>
      </w:pPr>
      <w:rPr>
        <w:rFonts w:hint="default"/>
      </w:rPr>
    </w:lvl>
    <w:lvl w:ilvl="1">
      <w:start w:val="1"/>
      <w:numFmt w:val="decimal"/>
      <w:lvlText w:val="%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bullet"/>
      <w:lvlText w:val="-"/>
      <w:lvlJc w:val="left"/>
      <w:pPr>
        <w:ind w:left="720" w:hanging="363"/>
      </w:pPr>
      <w:rPr>
        <w:rFonts w:ascii="Arial" w:hAnsi="Arial" w:hint="default"/>
        <w:sz w:val="16"/>
        <w:szCs w:val="16"/>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 w15:restartNumberingAfterBreak="0">
    <w:nsid w:val="56D33148"/>
    <w:multiLevelType w:val="multilevel"/>
    <w:tmpl w:val="329ABC32"/>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5BBB535C"/>
    <w:multiLevelType w:val="multilevel"/>
    <w:tmpl w:val="51A0EC0A"/>
    <w:lvl w:ilvl="0">
      <w:start w:val="1"/>
      <w:numFmt w:val="decimal"/>
      <w:pStyle w:val="Laad1"/>
      <w:lvlText w:val="%1."/>
      <w:lvlJc w:val="left"/>
      <w:pPr>
        <w:ind w:left="360" w:hanging="360"/>
      </w:pPr>
      <w:rPr>
        <w:rFonts w:hint="default"/>
      </w:rPr>
    </w:lvl>
    <w:lvl w:ilvl="1">
      <w:start w:val="1"/>
      <w:numFmt w:val="decimal"/>
      <w:pStyle w:val="Laad2"/>
      <w:lvlText w:val="%1.%2."/>
      <w:lvlJc w:val="left"/>
      <w:pPr>
        <w:ind w:left="432" w:hanging="432"/>
      </w:pPr>
      <w:rPr>
        <w:rFonts w:hint="default"/>
        <w:b w:val="0"/>
      </w:rPr>
    </w:lvl>
    <w:lvl w:ilvl="2">
      <w:start w:val="1"/>
      <w:numFmt w:val="decimal"/>
      <w:pStyle w:val="Laad3"/>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CB7654"/>
    <w:multiLevelType w:val="multilevel"/>
    <w:tmpl w:val="FAE6EF6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64A85ACD"/>
    <w:multiLevelType w:val="multilevel"/>
    <w:tmpl w:val="F2CAF84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DE6200"/>
    <w:multiLevelType w:val="hybridMultilevel"/>
    <w:tmpl w:val="E464768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C4F2FD5"/>
    <w:multiLevelType w:val="hybridMultilevel"/>
    <w:tmpl w:val="8D706504"/>
    <w:lvl w:ilvl="0" w:tplc="04250001">
      <w:start w:val="1"/>
      <w:numFmt w:val="bullet"/>
      <w:lvlText w:val=""/>
      <w:lvlJc w:val="left"/>
      <w:pPr>
        <w:ind w:left="1545" w:hanging="360"/>
      </w:pPr>
      <w:rPr>
        <w:rFonts w:ascii="Symbol" w:hAnsi="Symbol" w:hint="default"/>
      </w:rPr>
    </w:lvl>
    <w:lvl w:ilvl="1" w:tplc="04250003" w:tentative="1">
      <w:start w:val="1"/>
      <w:numFmt w:val="bullet"/>
      <w:lvlText w:val="o"/>
      <w:lvlJc w:val="left"/>
      <w:pPr>
        <w:ind w:left="2265" w:hanging="360"/>
      </w:pPr>
      <w:rPr>
        <w:rFonts w:ascii="Courier New" w:hAnsi="Courier New" w:cs="Courier New" w:hint="default"/>
      </w:rPr>
    </w:lvl>
    <w:lvl w:ilvl="2" w:tplc="04250005" w:tentative="1">
      <w:start w:val="1"/>
      <w:numFmt w:val="bullet"/>
      <w:lvlText w:val=""/>
      <w:lvlJc w:val="left"/>
      <w:pPr>
        <w:ind w:left="2985" w:hanging="360"/>
      </w:pPr>
      <w:rPr>
        <w:rFonts w:ascii="Wingdings" w:hAnsi="Wingdings" w:hint="default"/>
      </w:rPr>
    </w:lvl>
    <w:lvl w:ilvl="3" w:tplc="04250001" w:tentative="1">
      <w:start w:val="1"/>
      <w:numFmt w:val="bullet"/>
      <w:lvlText w:val=""/>
      <w:lvlJc w:val="left"/>
      <w:pPr>
        <w:ind w:left="3705" w:hanging="360"/>
      </w:pPr>
      <w:rPr>
        <w:rFonts w:ascii="Symbol" w:hAnsi="Symbol" w:hint="default"/>
      </w:rPr>
    </w:lvl>
    <w:lvl w:ilvl="4" w:tplc="04250003" w:tentative="1">
      <w:start w:val="1"/>
      <w:numFmt w:val="bullet"/>
      <w:lvlText w:val="o"/>
      <w:lvlJc w:val="left"/>
      <w:pPr>
        <w:ind w:left="4425" w:hanging="360"/>
      </w:pPr>
      <w:rPr>
        <w:rFonts w:ascii="Courier New" w:hAnsi="Courier New" w:cs="Courier New" w:hint="default"/>
      </w:rPr>
    </w:lvl>
    <w:lvl w:ilvl="5" w:tplc="04250005" w:tentative="1">
      <w:start w:val="1"/>
      <w:numFmt w:val="bullet"/>
      <w:lvlText w:val=""/>
      <w:lvlJc w:val="left"/>
      <w:pPr>
        <w:ind w:left="5145" w:hanging="360"/>
      </w:pPr>
      <w:rPr>
        <w:rFonts w:ascii="Wingdings" w:hAnsi="Wingdings" w:hint="default"/>
      </w:rPr>
    </w:lvl>
    <w:lvl w:ilvl="6" w:tplc="04250001" w:tentative="1">
      <w:start w:val="1"/>
      <w:numFmt w:val="bullet"/>
      <w:lvlText w:val=""/>
      <w:lvlJc w:val="left"/>
      <w:pPr>
        <w:ind w:left="5865" w:hanging="360"/>
      </w:pPr>
      <w:rPr>
        <w:rFonts w:ascii="Symbol" w:hAnsi="Symbol" w:hint="default"/>
      </w:rPr>
    </w:lvl>
    <w:lvl w:ilvl="7" w:tplc="04250003" w:tentative="1">
      <w:start w:val="1"/>
      <w:numFmt w:val="bullet"/>
      <w:lvlText w:val="o"/>
      <w:lvlJc w:val="left"/>
      <w:pPr>
        <w:ind w:left="6585" w:hanging="360"/>
      </w:pPr>
      <w:rPr>
        <w:rFonts w:ascii="Courier New" w:hAnsi="Courier New" w:cs="Courier New" w:hint="default"/>
      </w:rPr>
    </w:lvl>
    <w:lvl w:ilvl="8" w:tplc="04250005" w:tentative="1">
      <w:start w:val="1"/>
      <w:numFmt w:val="bullet"/>
      <w:lvlText w:val=""/>
      <w:lvlJc w:val="left"/>
      <w:pPr>
        <w:ind w:left="7305" w:hanging="360"/>
      </w:pPr>
      <w:rPr>
        <w:rFonts w:ascii="Wingdings" w:hAnsi="Wingdings" w:hint="default"/>
      </w:rPr>
    </w:lvl>
  </w:abstractNum>
  <w:abstractNum w:abstractNumId="8" w15:restartNumberingAfterBreak="0">
    <w:nsid w:val="7C89710A"/>
    <w:multiLevelType w:val="hybridMultilevel"/>
    <w:tmpl w:val="4CEEAF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
  </w:num>
  <w:num w:numId="5">
    <w:abstractNumId w:val="6"/>
  </w:num>
  <w:num w:numId="6">
    <w:abstractNumId w:val="3"/>
  </w:num>
  <w:num w:numId="7">
    <w:abstractNumId w:val="7"/>
  </w:num>
  <w:num w:numId="8">
    <w:abstractNumId w:val="4"/>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3"/>
  </w:num>
  <w:num w:numId="13">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03"/>
    <w:rsid w:val="00003800"/>
    <w:rsid w:val="000062BB"/>
    <w:rsid w:val="000076C0"/>
    <w:rsid w:val="000115AC"/>
    <w:rsid w:val="00026F45"/>
    <w:rsid w:val="0003034F"/>
    <w:rsid w:val="000315AA"/>
    <w:rsid w:val="00040B84"/>
    <w:rsid w:val="00044221"/>
    <w:rsid w:val="00051D69"/>
    <w:rsid w:val="0005378E"/>
    <w:rsid w:val="000552DD"/>
    <w:rsid w:val="00055A05"/>
    <w:rsid w:val="00055E8F"/>
    <w:rsid w:val="00055F28"/>
    <w:rsid w:val="0006103F"/>
    <w:rsid w:val="000663D2"/>
    <w:rsid w:val="00066A79"/>
    <w:rsid w:val="000743EA"/>
    <w:rsid w:val="00074472"/>
    <w:rsid w:val="00083CCC"/>
    <w:rsid w:val="00084BBC"/>
    <w:rsid w:val="000859BF"/>
    <w:rsid w:val="00086156"/>
    <w:rsid w:val="00087525"/>
    <w:rsid w:val="000A1B32"/>
    <w:rsid w:val="000A744C"/>
    <w:rsid w:val="000B40DA"/>
    <w:rsid w:val="000D04BF"/>
    <w:rsid w:val="000E08B6"/>
    <w:rsid w:val="000E1215"/>
    <w:rsid w:val="000E358D"/>
    <w:rsid w:val="000E7D72"/>
    <w:rsid w:val="000F344A"/>
    <w:rsid w:val="00104D7E"/>
    <w:rsid w:val="00106F0A"/>
    <w:rsid w:val="0011324E"/>
    <w:rsid w:val="0011445E"/>
    <w:rsid w:val="001209F9"/>
    <w:rsid w:val="00122E89"/>
    <w:rsid w:val="001231C6"/>
    <w:rsid w:val="0013547A"/>
    <w:rsid w:val="001461F3"/>
    <w:rsid w:val="00150D9A"/>
    <w:rsid w:val="00170EB1"/>
    <w:rsid w:val="00174E2B"/>
    <w:rsid w:val="00176FBE"/>
    <w:rsid w:val="00181EBF"/>
    <w:rsid w:val="00194F13"/>
    <w:rsid w:val="001972F3"/>
    <w:rsid w:val="001A0A46"/>
    <w:rsid w:val="001A2C87"/>
    <w:rsid w:val="001C01F8"/>
    <w:rsid w:val="001C6F58"/>
    <w:rsid w:val="001D7C18"/>
    <w:rsid w:val="001E6E6F"/>
    <w:rsid w:val="001F1848"/>
    <w:rsid w:val="001F3D3C"/>
    <w:rsid w:val="002020AB"/>
    <w:rsid w:val="00203FCD"/>
    <w:rsid w:val="0020769B"/>
    <w:rsid w:val="002210EE"/>
    <w:rsid w:val="002212C7"/>
    <w:rsid w:val="00226270"/>
    <w:rsid w:val="002268C4"/>
    <w:rsid w:val="00230F95"/>
    <w:rsid w:val="00251F53"/>
    <w:rsid w:val="00255FD8"/>
    <w:rsid w:val="00256002"/>
    <w:rsid w:val="0025664B"/>
    <w:rsid w:val="002703CB"/>
    <w:rsid w:val="00272996"/>
    <w:rsid w:val="002731F9"/>
    <w:rsid w:val="002846D7"/>
    <w:rsid w:val="0029289B"/>
    <w:rsid w:val="0029393C"/>
    <w:rsid w:val="002D094C"/>
    <w:rsid w:val="002E1A31"/>
    <w:rsid w:val="002E282B"/>
    <w:rsid w:val="002E51AA"/>
    <w:rsid w:val="002E5B4E"/>
    <w:rsid w:val="002F1C9C"/>
    <w:rsid w:val="002F6D10"/>
    <w:rsid w:val="0030023F"/>
    <w:rsid w:val="003032C8"/>
    <w:rsid w:val="00321F30"/>
    <w:rsid w:val="003259ED"/>
    <w:rsid w:val="00327BCF"/>
    <w:rsid w:val="00330819"/>
    <w:rsid w:val="00342DAC"/>
    <w:rsid w:val="00350C38"/>
    <w:rsid w:val="00353A21"/>
    <w:rsid w:val="00354601"/>
    <w:rsid w:val="00355457"/>
    <w:rsid w:val="003560E7"/>
    <w:rsid w:val="00363C6A"/>
    <w:rsid w:val="003703ED"/>
    <w:rsid w:val="00372752"/>
    <w:rsid w:val="00372DA2"/>
    <w:rsid w:val="003806BD"/>
    <w:rsid w:val="003937C1"/>
    <w:rsid w:val="003954AA"/>
    <w:rsid w:val="003A06BA"/>
    <w:rsid w:val="003A0895"/>
    <w:rsid w:val="003A42ED"/>
    <w:rsid w:val="003A438D"/>
    <w:rsid w:val="003B0572"/>
    <w:rsid w:val="003B0F67"/>
    <w:rsid w:val="003B2BE9"/>
    <w:rsid w:val="003B658E"/>
    <w:rsid w:val="003D1A4A"/>
    <w:rsid w:val="003D5C48"/>
    <w:rsid w:val="004021BA"/>
    <w:rsid w:val="0040312E"/>
    <w:rsid w:val="004101C9"/>
    <w:rsid w:val="004173B7"/>
    <w:rsid w:val="004315EA"/>
    <w:rsid w:val="0043314A"/>
    <w:rsid w:val="00433C8D"/>
    <w:rsid w:val="00433E87"/>
    <w:rsid w:val="00433EA0"/>
    <w:rsid w:val="0043470B"/>
    <w:rsid w:val="00436322"/>
    <w:rsid w:val="00440743"/>
    <w:rsid w:val="004509EB"/>
    <w:rsid w:val="00455ECC"/>
    <w:rsid w:val="00477903"/>
    <w:rsid w:val="00486516"/>
    <w:rsid w:val="00487334"/>
    <w:rsid w:val="004905F4"/>
    <w:rsid w:val="004913E9"/>
    <w:rsid w:val="00494B28"/>
    <w:rsid w:val="00494F7D"/>
    <w:rsid w:val="004B6C28"/>
    <w:rsid w:val="004C340A"/>
    <w:rsid w:val="004C34CE"/>
    <w:rsid w:val="004D07C7"/>
    <w:rsid w:val="004D5F0C"/>
    <w:rsid w:val="004E2D20"/>
    <w:rsid w:val="004F4B49"/>
    <w:rsid w:val="00501EA1"/>
    <w:rsid w:val="00522402"/>
    <w:rsid w:val="005416A1"/>
    <w:rsid w:val="005447DF"/>
    <w:rsid w:val="005453AA"/>
    <w:rsid w:val="005544A0"/>
    <w:rsid w:val="0056484F"/>
    <w:rsid w:val="00573CC9"/>
    <w:rsid w:val="00577440"/>
    <w:rsid w:val="005971A1"/>
    <w:rsid w:val="005A178F"/>
    <w:rsid w:val="005B2618"/>
    <w:rsid w:val="005B2C02"/>
    <w:rsid w:val="005B482D"/>
    <w:rsid w:val="005B77B6"/>
    <w:rsid w:val="005C0DB4"/>
    <w:rsid w:val="005C1EEF"/>
    <w:rsid w:val="005C22D0"/>
    <w:rsid w:val="005C6038"/>
    <w:rsid w:val="005D0511"/>
    <w:rsid w:val="005D0D9A"/>
    <w:rsid w:val="005D6D61"/>
    <w:rsid w:val="005E1E75"/>
    <w:rsid w:val="005E2C54"/>
    <w:rsid w:val="005E4145"/>
    <w:rsid w:val="005F2C47"/>
    <w:rsid w:val="005F5053"/>
    <w:rsid w:val="006009E3"/>
    <w:rsid w:val="00604EE5"/>
    <w:rsid w:val="00606C0D"/>
    <w:rsid w:val="00614D60"/>
    <w:rsid w:val="00615DA6"/>
    <w:rsid w:val="00617710"/>
    <w:rsid w:val="006223D6"/>
    <w:rsid w:val="006332D7"/>
    <w:rsid w:val="00640F9A"/>
    <w:rsid w:val="006439E2"/>
    <w:rsid w:val="006449D9"/>
    <w:rsid w:val="00654DFF"/>
    <w:rsid w:val="00661642"/>
    <w:rsid w:val="00666250"/>
    <w:rsid w:val="006668B9"/>
    <w:rsid w:val="00674790"/>
    <w:rsid w:val="00680357"/>
    <w:rsid w:val="0068314A"/>
    <w:rsid w:val="00691DB9"/>
    <w:rsid w:val="006B16D6"/>
    <w:rsid w:val="006B48EB"/>
    <w:rsid w:val="006B4C74"/>
    <w:rsid w:val="006C0595"/>
    <w:rsid w:val="006C0E34"/>
    <w:rsid w:val="006D1E78"/>
    <w:rsid w:val="006D2478"/>
    <w:rsid w:val="006D26D7"/>
    <w:rsid w:val="006D2959"/>
    <w:rsid w:val="006F1FD1"/>
    <w:rsid w:val="00725589"/>
    <w:rsid w:val="00743657"/>
    <w:rsid w:val="00747640"/>
    <w:rsid w:val="00750514"/>
    <w:rsid w:val="00752F59"/>
    <w:rsid w:val="007602B1"/>
    <w:rsid w:val="00761F71"/>
    <w:rsid w:val="0076404D"/>
    <w:rsid w:val="00764EF3"/>
    <w:rsid w:val="00766835"/>
    <w:rsid w:val="00772F6C"/>
    <w:rsid w:val="00783CEA"/>
    <w:rsid w:val="00793AB8"/>
    <w:rsid w:val="00793D5F"/>
    <w:rsid w:val="007B586F"/>
    <w:rsid w:val="007B61DF"/>
    <w:rsid w:val="007D37E3"/>
    <w:rsid w:val="007D7FF5"/>
    <w:rsid w:val="007E2225"/>
    <w:rsid w:val="007E29B6"/>
    <w:rsid w:val="007F0964"/>
    <w:rsid w:val="007F46A9"/>
    <w:rsid w:val="00800589"/>
    <w:rsid w:val="008016E3"/>
    <w:rsid w:val="00805AA9"/>
    <w:rsid w:val="00811637"/>
    <w:rsid w:val="0082374A"/>
    <w:rsid w:val="00830827"/>
    <w:rsid w:val="0084059C"/>
    <w:rsid w:val="00850DC0"/>
    <w:rsid w:val="00853295"/>
    <w:rsid w:val="00864BB2"/>
    <w:rsid w:val="008810A3"/>
    <w:rsid w:val="00881EB9"/>
    <w:rsid w:val="00884F6B"/>
    <w:rsid w:val="008855DB"/>
    <w:rsid w:val="00892880"/>
    <w:rsid w:val="00893DCD"/>
    <w:rsid w:val="008B0F96"/>
    <w:rsid w:val="008B4788"/>
    <w:rsid w:val="008C75B7"/>
    <w:rsid w:val="008E56A8"/>
    <w:rsid w:val="008F34E0"/>
    <w:rsid w:val="009039AA"/>
    <w:rsid w:val="009077CA"/>
    <w:rsid w:val="00917192"/>
    <w:rsid w:val="009260FB"/>
    <w:rsid w:val="00926323"/>
    <w:rsid w:val="00926D81"/>
    <w:rsid w:val="00930466"/>
    <w:rsid w:val="0093359B"/>
    <w:rsid w:val="00942FB0"/>
    <w:rsid w:val="00945828"/>
    <w:rsid w:val="009519ED"/>
    <w:rsid w:val="0095306D"/>
    <w:rsid w:val="00953D69"/>
    <w:rsid w:val="00955FBF"/>
    <w:rsid w:val="009572B1"/>
    <w:rsid w:val="00960208"/>
    <w:rsid w:val="00962040"/>
    <w:rsid w:val="009652CE"/>
    <w:rsid w:val="00971645"/>
    <w:rsid w:val="0097258F"/>
    <w:rsid w:val="00972852"/>
    <w:rsid w:val="00973372"/>
    <w:rsid w:val="00980A92"/>
    <w:rsid w:val="009B3AC0"/>
    <w:rsid w:val="009B42B3"/>
    <w:rsid w:val="009D1501"/>
    <w:rsid w:val="009D53C9"/>
    <w:rsid w:val="009D78FB"/>
    <w:rsid w:val="009E0B5A"/>
    <w:rsid w:val="009E39BB"/>
    <w:rsid w:val="009E48D1"/>
    <w:rsid w:val="009E5A88"/>
    <w:rsid w:val="009E7CD0"/>
    <w:rsid w:val="009F16F9"/>
    <w:rsid w:val="009F3D19"/>
    <w:rsid w:val="009F62D2"/>
    <w:rsid w:val="00A0039C"/>
    <w:rsid w:val="00A107D0"/>
    <w:rsid w:val="00A25273"/>
    <w:rsid w:val="00A27132"/>
    <w:rsid w:val="00A27EB6"/>
    <w:rsid w:val="00A332FE"/>
    <w:rsid w:val="00A37A1E"/>
    <w:rsid w:val="00A44CFF"/>
    <w:rsid w:val="00A93EAA"/>
    <w:rsid w:val="00A9737E"/>
    <w:rsid w:val="00AA0A93"/>
    <w:rsid w:val="00AA7BD1"/>
    <w:rsid w:val="00AB0FE5"/>
    <w:rsid w:val="00AB40A2"/>
    <w:rsid w:val="00AB70B2"/>
    <w:rsid w:val="00AC06B2"/>
    <w:rsid w:val="00AD338C"/>
    <w:rsid w:val="00AE361F"/>
    <w:rsid w:val="00AE7FFA"/>
    <w:rsid w:val="00AF034C"/>
    <w:rsid w:val="00AF19AA"/>
    <w:rsid w:val="00B003BA"/>
    <w:rsid w:val="00B020D0"/>
    <w:rsid w:val="00B04B0C"/>
    <w:rsid w:val="00B224A4"/>
    <w:rsid w:val="00B55333"/>
    <w:rsid w:val="00B5608E"/>
    <w:rsid w:val="00B6094E"/>
    <w:rsid w:val="00B61A03"/>
    <w:rsid w:val="00B62026"/>
    <w:rsid w:val="00B7369A"/>
    <w:rsid w:val="00B75F06"/>
    <w:rsid w:val="00B85D5D"/>
    <w:rsid w:val="00BB03A8"/>
    <w:rsid w:val="00BB152F"/>
    <w:rsid w:val="00BB4A74"/>
    <w:rsid w:val="00BB4AB6"/>
    <w:rsid w:val="00BC6FD8"/>
    <w:rsid w:val="00BC70E2"/>
    <w:rsid w:val="00BD6D92"/>
    <w:rsid w:val="00BE591D"/>
    <w:rsid w:val="00BF15EB"/>
    <w:rsid w:val="00BF6D91"/>
    <w:rsid w:val="00C01C40"/>
    <w:rsid w:val="00C10D4E"/>
    <w:rsid w:val="00C11CF9"/>
    <w:rsid w:val="00C1642B"/>
    <w:rsid w:val="00C17CB8"/>
    <w:rsid w:val="00C309DC"/>
    <w:rsid w:val="00C42DB3"/>
    <w:rsid w:val="00C45652"/>
    <w:rsid w:val="00C52309"/>
    <w:rsid w:val="00C52CCD"/>
    <w:rsid w:val="00C57172"/>
    <w:rsid w:val="00C6127C"/>
    <w:rsid w:val="00C662EA"/>
    <w:rsid w:val="00C7625C"/>
    <w:rsid w:val="00C9676A"/>
    <w:rsid w:val="00CA0026"/>
    <w:rsid w:val="00CA0163"/>
    <w:rsid w:val="00CB3658"/>
    <w:rsid w:val="00CD0458"/>
    <w:rsid w:val="00CD3159"/>
    <w:rsid w:val="00CD7C55"/>
    <w:rsid w:val="00CE5665"/>
    <w:rsid w:val="00CF241B"/>
    <w:rsid w:val="00CF44C7"/>
    <w:rsid w:val="00D02C53"/>
    <w:rsid w:val="00D0598A"/>
    <w:rsid w:val="00D07AF7"/>
    <w:rsid w:val="00D20EAD"/>
    <w:rsid w:val="00D2364A"/>
    <w:rsid w:val="00D24B6B"/>
    <w:rsid w:val="00D303FC"/>
    <w:rsid w:val="00D30D59"/>
    <w:rsid w:val="00D345F0"/>
    <w:rsid w:val="00D40ACD"/>
    <w:rsid w:val="00D422DC"/>
    <w:rsid w:val="00D42923"/>
    <w:rsid w:val="00D44CC3"/>
    <w:rsid w:val="00D5646C"/>
    <w:rsid w:val="00D60C91"/>
    <w:rsid w:val="00D6178F"/>
    <w:rsid w:val="00D71C8B"/>
    <w:rsid w:val="00D75B50"/>
    <w:rsid w:val="00D770C6"/>
    <w:rsid w:val="00D80FBA"/>
    <w:rsid w:val="00D81918"/>
    <w:rsid w:val="00D9629B"/>
    <w:rsid w:val="00D96A61"/>
    <w:rsid w:val="00DA3BAF"/>
    <w:rsid w:val="00DA45B4"/>
    <w:rsid w:val="00DB1F1F"/>
    <w:rsid w:val="00DB2309"/>
    <w:rsid w:val="00DB3557"/>
    <w:rsid w:val="00DC429A"/>
    <w:rsid w:val="00DC6C04"/>
    <w:rsid w:val="00DD64F3"/>
    <w:rsid w:val="00DE298F"/>
    <w:rsid w:val="00DE6AB8"/>
    <w:rsid w:val="00DE7779"/>
    <w:rsid w:val="00DF12A9"/>
    <w:rsid w:val="00E1305A"/>
    <w:rsid w:val="00E156CA"/>
    <w:rsid w:val="00E346D8"/>
    <w:rsid w:val="00E368A2"/>
    <w:rsid w:val="00E47CEF"/>
    <w:rsid w:val="00E56209"/>
    <w:rsid w:val="00E57EFE"/>
    <w:rsid w:val="00E62794"/>
    <w:rsid w:val="00E627F8"/>
    <w:rsid w:val="00E6439D"/>
    <w:rsid w:val="00E65B1A"/>
    <w:rsid w:val="00E66525"/>
    <w:rsid w:val="00E66FD1"/>
    <w:rsid w:val="00E73634"/>
    <w:rsid w:val="00E752F6"/>
    <w:rsid w:val="00E8099F"/>
    <w:rsid w:val="00E81A63"/>
    <w:rsid w:val="00E8230C"/>
    <w:rsid w:val="00E84AA5"/>
    <w:rsid w:val="00E84E0F"/>
    <w:rsid w:val="00EB345A"/>
    <w:rsid w:val="00EB55D6"/>
    <w:rsid w:val="00EC19BE"/>
    <w:rsid w:val="00EC40A0"/>
    <w:rsid w:val="00EC6CD1"/>
    <w:rsid w:val="00ED0D81"/>
    <w:rsid w:val="00ED6939"/>
    <w:rsid w:val="00ED7D9C"/>
    <w:rsid w:val="00EE5450"/>
    <w:rsid w:val="00EE732A"/>
    <w:rsid w:val="00EF16D1"/>
    <w:rsid w:val="00EF64C5"/>
    <w:rsid w:val="00F174AF"/>
    <w:rsid w:val="00F1765C"/>
    <w:rsid w:val="00F17C32"/>
    <w:rsid w:val="00F348B6"/>
    <w:rsid w:val="00F62779"/>
    <w:rsid w:val="00F66CFB"/>
    <w:rsid w:val="00F67544"/>
    <w:rsid w:val="00F70D43"/>
    <w:rsid w:val="00F72ABB"/>
    <w:rsid w:val="00F72E1D"/>
    <w:rsid w:val="00F778BD"/>
    <w:rsid w:val="00F86299"/>
    <w:rsid w:val="00F96D09"/>
    <w:rsid w:val="00F97271"/>
    <w:rsid w:val="00FA4850"/>
    <w:rsid w:val="00FB07C4"/>
    <w:rsid w:val="00FB324C"/>
    <w:rsid w:val="00FB3B37"/>
    <w:rsid w:val="00FC11E1"/>
    <w:rsid w:val="00FC2017"/>
    <w:rsid w:val="00FC3B81"/>
    <w:rsid w:val="00FC4E93"/>
    <w:rsid w:val="00FC7308"/>
    <w:rsid w:val="00FD328B"/>
    <w:rsid w:val="00FE19C7"/>
    <w:rsid w:val="00FE24A1"/>
    <w:rsid w:val="00FE3EA2"/>
    <w:rsid w:val="00FE6038"/>
    <w:rsid w:val="00FE67A3"/>
    <w:rsid w:val="00FF2B24"/>
    <w:rsid w:val="0291601C"/>
    <w:rsid w:val="3175ACF9"/>
    <w:rsid w:val="3AA2CEAD"/>
    <w:rsid w:val="3AE80D9A"/>
    <w:rsid w:val="45380679"/>
    <w:rsid w:val="4CE7B7D8"/>
    <w:rsid w:val="4F45C571"/>
    <w:rsid w:val="4FEF9A99"/>
    <w:rsid w:val="54CE8F3F"/>
    <w:rsid w:val="5640C807"/>
    <w:rsid w:val="5BE88C22"/>
    <w:rsid w:val="62F34D0E"/>
    <w:rsid w:val="6576460B"/>
    <w:rsid w:val="71B40C28"/>
    <w:rsid w:val="7C5695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26D2"/>
  <w15:docId w15:val="{91B018BB-67DD-42A8-8763-503E181D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477903"/>
    <w:rPr>
      <w:sz w:val="16"/>
      <w:szCs w:val="16"/>
    </w:rPr>
  </w:style>
  <w:style w:type="paragraph" w:styleId="Kommentaaritekst">
    <w:name w:val="annotation text"/>
    <w:basedOn w:val="Normaallaad"/>
    <w:link w:val="KommentaaritekstMrk"/>
    <w:uiPriority w:val="99"/>
    <w:semiHidden/>
    <w:unhideWhenUsed/>
    <w:rsid w:val="00477903"/>
    <w:pPr>
      <w:spacing w:after="0" w:line="240" w:lineRule="auto"/>
    </w:pPr>
    <w:rPr>
      <w:rFonts w:ascii="Times" w:eastAsia="Times New Roman" w:hAnsi="Times" w:cs="Times New Roman"/>
      <w:sz w:val="20"/>
      <w:szCs w:val="20"/>
      <w:lang w:val="en-US"/>
    </w:rPr>
  </w:style>
  <w:style w:type="character" w:customStyle="1" w:styleId="KommentaaritekstMrk">
    <w:name w:val="Kommentaari tekst Märk"/>
    <w:basedOn w:val="Liguvaikefont"/>
    <w:link w:val="Kommentaaritekst"/>
    <w:uiPriority w:val="99"/>
    <w:semiHidden/>
    <w:rsid w:val="00477903"/>
    <w:rPr>
      <w:rFonts w:ascii="Times" w:eastAsia="Times New Roman" w:hAnsi="Times" w:cs="Times New Roman"/>
      <w:sz w:val="20"/>
      <w:szCs w:val="20"/>
      <w:lang w:val="en-US"/>
    </w:rPr>
  </w:style>
  <w:style w:type="paragraph" w:styleId="Allmrkusetekst">
    <w:name w:val="footnote text"/>
    <w:basedOn w:val="Normaallaad"/>
    <w:link w:val="AllmrkusetekstMrk"/>
    <w:uiPriority w:val="99"/>
    <w:semiHidden/>
    <w:unhideWhenUsed/>
    <w:rsid w:val="00477903"/>
    <w:pPr>
      <w:spacing w:after="0" w:line="240" w:lineRule="auto"/>
    </w:pPr>
    <w:rPr>
      <w:rFonts w:ascii="Times" w:eastAsia="Times New Roman" w:hAnsi="Times" w:cs="Times New Roman"/>
      <w:sz w:val="20"/>
      <w:szCs w:val="20"/>
      <w:lang w:val="en-US"/>
    </w:rPr>
  </w:style>
  <w:style w:type="character" w:customStyle="1" w:styleId="AllmrkusetekstMrk">
    <w:name w:val="Allmärkuse tekst Märk"/>
    <w:basedOn w:val="Liguvaikefont"/>
    <w:link w:val="Allmrkusetekst"/>
    <w:uiPriority w:val="99"/>
    <w:semiHidden/>
    <w:rsid w:val="00477903"/>
    <w:rPr>
      <w:rFonts w:ascii="Times" w:eastAsia="Times New Roman" w:hAnsi="Times" w:cs="Times New Roman"/>
      <w:sz w:val="20"/>
      <w:szCs w:val="20"/>
      <w:lang w:val="en-US"/>
    </w:rPr>
  </w:style>
  <w:style w:type="character" w:styleId="Allmrkuseviide">
    <w:name w:val="footnote reference"/>
    <w:basedOn w:val="Liguvaikefont"/>
    <w:uiPriority w:val="99"/>
    <w:semiHidden/>
    <w:unhideWhenUsed/>
    <w:rsid w:val="00477903"/>
    <w:rPr>
      <w:vertAlign w:val="superscript"/>
    </w:rPr>
  </w:style>
  <w:style w:type="character" w:styleId="Hperlink">
    <w:name w:val="Hyperlink"/>
    <w:basedOn w:val="Liguvaikefont"/>
    <w:uiPriority w:val="99"/>
    <w:unhideWhenUsed/>
    <w:rsid w:val="00477903"/>
    <w:rPr>
      <w:color w:val="0000FF" w:themeColor="hyperlink"/>
      <w:u w:val="single"/>
    </w:rPr>
  </w:style>
  <w:style w:type="paragraph" w:styleId="Jutumullitekst">
    <w:name w:val="Balloon Text"/>
    <w:basedOn w:val="Normaallaad"/>
    <w:link w:val="JutumullitekstMrk"/>
    <w:uiPriority w:val="99"/>
    <w:semiHidden/>
    <w:unhideWhenUsed/>
    <w:rsid w:val="0047790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77903"/>
    <w:rPr>
      <w:rFonts w:ascii="Tahoma" w:hAnsi="Tahoma" w:cs="Tahoma"/>
      <w:sz w:val="16"/>
      <w:szCs w:val="16"/>
    </w:rPr>
  </w:style>
  <w:style w:type="paragraph" w:styleId="Loendilik">
    <w:name w:val="List Paragraph"/>
    <w:basedOn w:val="Normaallaad"/>
    <w:link w:val="LoendilikMrk"/>
    <w:uiPriority w:val="34"/>
    <w:qFormat/>
    <w:rsid w:val="00E84E0F"/>
    <w:pPr>
      <w:ind w:left="720"/>
      <w:contextualSpacing/>
    </w:pPr>
  </w:style>
  <w:style w:type="paragraph" w:styleId="Pis">
    <w:name w:val="header"/>
    <w:basedOn w:val="Normaallaad"/>
    <w:link w:val="PisMrk"/>
    <w:uiPriority w:val="99"/>
    <w:unhideWhenUsed/>
    <w:rsid w:val="00E8230C"/>
    <w:pPr>
      <w:tabs>
        <w:tab w:val="center" w:pos="4536"/>
        <w:tab w:val="right" w:pos="9072"/>
      </w:tabs>
      <w:spacing w:after="0" w:line="240" w:lineRule="auto"/>
    </w:pPr>
  </w:style>
  <w:style w:type="character" w:customStyle="1" w:styleId="PisMrk">
    <w:name w:val="Päis Märk"/>
    <w:basedOn w:val="Liguvaikefont"/>
    <w:link w:val="Pis"/>
    <w:uiPriority w:val="99"/>
    <w:rsid w:val="00E8230C"/>
  </w:style>
  <w:style w:type="paragraph" w:styleId="Jalus">
    <w:name w:val="footer"/>
    <w:basedOn w:val="Normaallaad"/>
    <w:link w:val="JalusMrk"/>
    <w:uiPriority w:val="99"/>
    <w:unhideWhenUsed/>
    <w:rsid w:val="00E8230C"/>
    <w:pPr>
      <w:tabs>
        <w:tab w:val="center" w:pos="4536"/>
        <w:tab w:val="right" w:pos="9072"/>
      </w:tabs>
      <w:spacing w:after="0" w:line="240" w:lineRule="auto"/>
    </w:pPr>
  </w:style>
  <w:style w:type="character" w:customStyle="1" w:styleId="JalusMrk">
    <w:name w:val="Jalus Märk"/>
    <w:basedOn w:val="Liguvaikefont"/>
    <w:link w:val="Jalus"/>
    <w:uiPriority w:val="99"/>
    <w:rsid w:val="00E8230C"/>
  </w:style>
  <w:style w:type="paragraph" w:styleId="Kommentaariteema">
    <w:name w:val="annotation subject"/>
    <w:basedOn w:val="Kommentaaritekst"/>
    <w:next w:val="Kommentaaritekst"/>
    <w:link w:val="KommentaariteemaMrk"/>
    <w:uiPriority w:val="99"/>
    <w:semiHidden/>
    <w:unhideWhenUsed/>
    <w:rsid w:val="00DB3557"/>
    <w:pPr>
      <w:spacing w:after="200"/>
    </w:pPr>
    <w:rPr>
      <w:rFonts w:asciiTheme="minorHAnsi" w:eastAsiaTheme="minorHAnsi" w:hAnsiTheme="minorHAnsi" w:cstheme="minorBidi"/>
      <w:b/>
      <w:bCs/>
      <w:lang w:val="et-EE"/>
    </w:rPr>
  </w:style>
  <w:style w:type="character" w:customStyle="1" w:styleId="KommentaariteemaMrk">
    <w:name w:val="Kommentaari teema Märk"/>
    <w:basedOn w:val="KommentaaritekstMrk"/>
    <w:link w:val="Kommentaariteema"/>
    <w:uiPriority w:val="99"/>
    <w:semiHidden/>
    <w:rsid w:val="00DB3557"/>
    <w:rPr>
      <w:rFonts w:ascii="Times" w:eastAsia="Times New Roman" w:hAnsi="Times" w:cs="Times New Roman"/>
      <w:b/>
      <w:bCs/>
      <w:sz w:val="20"/>
      <w:szCs w:val="20"/>
      <w:lang w:val="en-US"/>
    </w:rPr>
  </w:style>
  <w:style w:type="paragraph" w:customStyle="1" w:styleId="Laad1">
    <w:name w:val="Laad1"/>
    <w:basedOn w:val="Loendilik"/>
    <w:link w:val="Laad1Mrk"/>
    <w:qFormat/>
    <w:rsid w:val="00D2364A"/>
    <w:pPr>
      <w:numPr>
        <w:numId w:val="12"/>
      </w:numPr>
      <w:spacing w:after="0" w:line="240" w:lineRule="auto"/>
      <w:jc w:val="both"/>
    </w:pPr>
    <w:rPr>
      <w:rFonts w:ascii="Times New Roman" w:hAnsi="Times New Roman" w:cs="Times New Roman"/>
      <w:b/>
      <w:sz w:val="24"/>
      <w:szCs w:val="24"/>
    </w:rPr>
  </w:style>
  <w:style w:type="paragraph" w:customStyle="1" w:styleId="Laad2">
    <w:name w:val="Laad2"/>
    <w:basedOn w:val="Loendilik"/>
    <w:link w:val="Laad2Mrk"/>
    <w:qFormat/>
    <w:rsid w:val="00D2364A"/>
    <w:pPr>
      <w:numPr>
        <w:ilvl w:val="1"/>
        <w:numId w:val="12"/>
      </w:numPr>
      <w:spacing w:after="0" w:line="240" w:lineRule="auto"/>
      <w:jc w:val="both"/>
    </w:pPr>
    <w:rPr>
      <w:rFonts w:ascii="Times New Roman" w:hAnsi="Times New Roman" w:cs="Times New Roman"/>
      <w:sz w:val="24"/>
      <w:szCs w:val="24"/>
    </w:rPr>
  </w:style>
  <w:style w:type="character" w:customStyle="1" w:styleId="LoendilikMrk">
    <w:name w:val="Loendi lõik Märk"/>
    <w:basedOn w:val="Liguvaikefont"/>
    <w:link w:val="Loendilik"/>
    <w:uiPriority w:val="34"/>
    <w:rsid w:val="00D2364A"/>
  </w:style>
  <w:style w:type="character" w:customStyle="1" w:styleId="Laad1Mrk">
    <w:name w:val="Laad1 Märk"/>
    <w:basedOn w:val="LoendilikMrk"/>
    <w:link w:val="Laad1"/>
    <w:rsid w:val="00D2364A"/>
    <w:rPr>
      <w:rFonts w:ascii="Times New Roman" w:hAnsi="Times New Roman" w:cs="Times New Roman"/>
      <w:b/>
      <w:sz w:val="24"/>
      <w:szCs w:val="24"/>
    </w:rPr>
  </w:style>
  <w:style w:type="paragraph" w:customStyle="1" w:styleId="Laad3">
    <w:name w:val="Laad3"/>
    <w:basedOn w:val="Loendilik"/>
    <w:link w:val="Laad3Mrk"/>
    <w:qFormat/>
    <w:rsid w:val="00D2364A"/>
    <w:pPr>
      <w:numPr>
        <w:ilvl w:val="2"/>
        <w:numId w:val="12"/>
      </w:numPr>
      <w:spacing w:after="0" w:line="240" w:lineRule="auto"/>
      <w:jc w:val="both"/>
    </w:pPr>
    <w:rPr>
      <w:rFonts w:ascii="Times New Roman" w:hAnsi="Times New Roman" w:cs="Times New Roman"/>
      <w:sz w:val="24"/>
      <w:szCs w:val="24"/>
    </w:rPr>
  </w:style>
  <w:style w:type="character" w:customStyle="1" w:styleId="Laad2Mrk">
    <w:name w:val="Laad2 Märk"/>
    <w:basedOn w:val="LoendilikMrk"/>
    <w:link w:val="Laad2"/>
    <w:rsid w:val="00D2364A"/>
    <w:rPr>
      <w:rFonts w:ascii="Times New Roman" w:hAnsi="Times New Roman" w:cs="Times New Roman"/>
      <w:sz w:val="24"/>
      <w:szCs w:val="24"/>
    </w:rPr>
  </w:style>
  <w:style w:type="character" w:customStyle="1" w:styleId="Laad3Mrk">
    <w:name w:val="Laad3 Märk"/>
    <w:basedOn w:val="LoendilikMrk"/>
    <w:link w:val="Laad3"/>
    <w:rsid w:val="00D2364A"/>
    <w:rPr>
      <w:rFonts w:ascii="Times New Roman" w:hAnsi="Times New Roman" w:cs="Times New Roman"/>
      <w:sz w:val="24"/>
      <w:szCs w:val="24"/>
    </w:rPr>
  </w:style>
  <w:style w:type="paragraph" w:styleId="Redaktsioon">
    <w:name w:val="Revision"/>
    <w:hidden/>
    <w:uiPriority w:val="99"/>
    <w:semiHidden/>
    <w:rsid w:val="00830827"/>
    <w:pPr>
      <w:spacing w:after="0" w:line="240" w:lineRule="auto"/>
    </w:pPr>
  </w:style>
  <w:style w:type="character" w:styleId="Lahendamatamainimine">
    <w:name w:val="Unresolved Mention"/>
    <w:basedOn w:val="Liguvaikefont"/>
    <w:uiPriority w:val="99"/>
    <w:semiHidden/>
    <w:unhideWhenUsed/>
    <w:rsid w:val="00CA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92578">
      <w:bodyDiv w:val="1"/>
      <w:marLeft w:val="0"/>
      <w:marRight w:val="0"/>
      <w:marTop w:val="0"/>
      <w:marBottom w:val="0"/>
      <w:divBdr>
        <w:top w:val="none" w:sz="0" w:space="0" w:color="auto"/>
        <w:left w:val="none" w:sz="0" w:space="0" w:color="auto"/>
        <w:bottom w:val="none" w:sz="0" w:space="0" w:color="auto"/>
        <w:right w:val="none" w:sz="0" w:space="0" w:color="auto"/>
      </w:divBdr>
    </w:div>
    <w:div w:id="853884874">
      <w:bodyDiv w:val="1"/>
      <w:marLeft w:val="0"/>
      <w:marRight w:val="0"/>
      <w:marTop w:val="0"/>
      <w:marBottom w:val="0"/>
      <w:divBdr>
        <w:top w:val="none" w:sz="0" w:space="0" w:color="auto"/>
        <w:left w:val="none" w:sz="0" w:space="0" w:color="auto"/>
        <w:bottom w:val="none" w:sz="0" w:space="0" w:color="auto"/>
        <w:right w:val="none" w:sz="0" w:space="0" w:color="auto"/>
      </w:divBdr>
    </w:div>
    <w:div w:id="15470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kki.mikenberg@transpordiame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1" ma:contentTypeDescription="Create a new document." ma:contentTypeScope="" ma:versionID="9a8f83e81d0e696f2aa1d8de2750ccc2">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5be24fd874f64794c049b6b35d7fe5d4"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07.05.2021 kk nr 1.1-1/21/272</Kinnitamise_x002f_kehtivuseaeg>
    <Eelmineverisoon xmlns="a7c26f75-7cc1-4752-9837-03f9ac72e1a4" xsi:nil="true"/>
  </documentManagement>
</p:properties>
</file>

<file path=customXml/itemProps1.xml><?xml version="1.0" encoding="utf-8"?>
<ds:datastoreItem xmlns:ds="http://schemas.openxmlformats.org/officeDocument/2006/customXml" ds:itemID="{8239064C-45EA-4962-A4CC-430B72650D8E}">
  <ds:schemaRefs>
    <ds:schemaRef ds:uri="http://schemas.microsoft.com/sharepoint/v3/contenttype/forms"/>
  </ds:schemaRefs>
</ds:datastoreItem>
</file>

<file path=customXml/itemProps2.xml><?xml version="1.0" encoding="utf-8"?>
<ds:datastoreItem xmlns:ds="http://schemas.openxmlformats.org/officeDocument/2006/customXml" ds:itemID="{3F67F44D-3B6A-4AFF-AB63-A2E05715C619}">
  <ds:schemaRefs>
    <ds:schemaRef ds:uri="http://schemas.openxmlformats.org/officeDocument/2006/bibliography"/>
  </ds:schemaRefs>
</ds:datastoreItem>
</file>

<file path=customXml/itemProps3.xml><?xml version="1.0" encoding="utf-8"?>
<ds:datastoreItem xmlns:ds="http://schemas.openxmlformats.org/officeDocument/2006/customXml" ds:itemID="{6A685FD4-9072-4FEA-B92D-905F3AC2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0D5EC-8D7A-44AC-9AC2-25BEB36ED691}">
  <ds:schemaRefs>
    <ds:schemaRef ds:uri="http://schemas.microsoft.com/office/2006/metadata/properties"/>
    <ds:schemaRef ds:uri="http://schemas.microsoft.com/office/infopath/2007/PartnerControls"/>
    <ds:schemaRef ds:uri="a7c26f75-7cc1-4752-9837-03f9ac72e1a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2721</Words>
  <Characters>15783</Characters>
  <Application>Microsoft Office Word</Application>
  <DocSecurity>0</DocSecurity>
  <Lines>131</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Siniväli</dc:creator>
  <cp:lastModifiedBy>Liina Vasar</cp:lastModifiedBy>
  <cp:revision>4</cp:revision>
  <dcterms:created xsi:type="dcterms:W3CDTF">2022-03-31T08:04:00Z</dcterms:created>
  <dcterms:modified xsi:type="dcterms:W3CDTF">2022-06-28T11:55:00Z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